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2021年社会组织承诺书</w:t>
      </w:r>
    </w:p>
    <w:p>
      <w:pPr>
        <w:spacing w:line="540" w:lineRule="exact"/>
        <w:rPr>
          <w:rFonts w:hint="eastAsia" w:eastAsia="方正仿宋_GBK"/>
          <w:kern w:val="10"/>
          <w:sz w:val="32"/>
          <w:szCs w:val="32"/>
          <w:u w:val="single"/>
        </w:rPr>
      </w:pPr>
    </w:p>
    <w:p>
      <w:pPr>
        <w:spacing w:line="540" w:lineRule="exact"/>
        <w:rPr>
          <w:rFonts w:ascii="黑体" w:hAnsi="黑体" w:eastAsia="黑体"/>
          <w:kern w:val="10"/>
          <w:sz w:val="32"/>
          <w:szCs w:val="32"/>
        </w:rPr>
      </w:pPr>
      <w:r>
        <w:rPr>
          <w:rFonts w:ascii="黑体" w:hAnsi="黑体" w:eastAsia="黑体"/>
          <w:kern w:val="10"/>
          <w:sz w:val="32"/>
          <w:szCs w:val="32"/>
        </w:rPr>
        <w:t>昆明市民政局：</w:t>
      </w:r>
    </w:p>
    <w:p>
      <w:pPr>
        <w:spacing w:line="540" w:lineRule="exact"/>
        <w:ind w:firstLine="640" w:firstLineChars="200"/>
        <w:rPr>
          <w:rFonts w:ascii="黑体" w:hAnsi="黑体" w:eastAsia="黑体"/>
          <w:kern w:val="10"/>
          <w:sz w:val="32"/>
          <w:szCs w:val="32"/>
        </w:rPr>
      </w:pPr>
      <w:r>
        <w:rPr>
          <w:rFonts w:ascii="黑体" w:hAnsi="黑体" w:eastAsia="黑体"/>
          <w:kern w:val="10"/>
          <w:sz w:val="32"/>
          <w:szCs w:val="32"/>
        </w:rPr>
        <w:t xml:space="preserve">根据国家法律法规及社会组织管理相关政策法规，本社会组织承诺如下： 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kern w:val="10"/>
          <w:sz w:val="32"/>
          <w:szCs w:val="32"/>
        </w:rPr>
        <w:t>（一）全面坚持中国共产党的领导,自觉同以习近平同志为核心的党中央保持高度一致，能够树牢“四个意识”、坚定“四个自信”、做到“两个维护”；</w:t>
      </w:r>
      <w:r>
        <w:rPr>
          <w:rFonts w:ascii="黑体" w:hAnsi="黑体" w:eastAsia="黑体"/>
          <w:sz w:val="32"/>
          <w:szCs w:val="32"/>
        </w:rPr>
        <w:t>坚决拥护党中央、国务院号召，积极响应省委、省政府减税降费、优化营商环境的决策部署。</w:t>
      </w:r>
    </w:p>
    <w:p>
      <w:pPr>
        <w:spacing w:line="540" w:lineRule="exact"/>
        <w:ind w:firstLine="640" w:firstLineChars="200"/>
        <w:rPr>
          <w:rFonts w:ascii="黑体" w:hAnsi="黑体" w:eastAsia="黑体"/>
          <w:kern w:val="10"/>
          <w:sz w:val="32"/>
          <w:szCs w:val="32"/>
        </w:rPr>
      </w:pPr>
      <w:r>
        <w:rPr>
          <w:rFonts w:ascii="黑体" w:hAnsi="黑体" w:eastAsia="黑体"/>
          <w:kern w:val="10"/>
          <w:sz w:val="32"/>
          <w:szCs w:val="32"/>
        </w:rPr>
        <w:t>（二）</w:t>
      </w:r>
      <w:r>
        <w:rPr>
          <w:rFonts w:ascii="黑体" w:hAnsi="黑体" w:eastAsia="黑体"/>
          <w:sz w:val="32"/>
          <w:szCs w:val="32"/>
        </w:rPr>
        <w:t>坚决遵守法律法规和规章制度，</w:t>
      </w:r>
      <w:r>
        <w:rPr>
          <w:rFonts w:ascii="黑体" w:hAnsi="黑体" w:eastAsia="黑体"/>
          <w:kern w:val="10"/>
          <w:sz w:val="32"/>
          <w:szCs w:val="32"/>
        </w:rPr>
        <w:t>严格按照登记管理机关核准的章程开展活动，不超越章程规定的地域和业务范围开展活动。积极承担社会责任，诚信守法，公平公正。不乱收费、不违规开展评比、达标、表彰，不损害国家、集体和个人利益。不组织、不参与非法集资，拒绝传销等违法犯罪活动。</w:t>
      </w:r>
    </w:p>
    <w:p>
      <w:pPr>
        <w:spacing w:line="540" w:lineRule="exact"/>
        <w:ind w:firstLine="640" w:firstLineChars="200"/>
        <w:rPr>
          <w:rFonts w:ascii="黑体" w:hAnsi="黑体" w:eastAsia="黑体"/>
          <w:kern w:val="10"/>
          <w:sz w:val="32"/>
          <w:szCs w:val="32"/>
        </w:rPr>
      </w:pPr>
      <w:r>
        <w:rPr>
          <w:rFonts w:ascii="黑体" w:hAnsi="黑体" w:eastAsia="黑体"/>
          <w:kern w:val="10"/>
          <w:sz w:val="32"/>
          <w:szCs w:val="32"/>
        </w:rPr>
        <w:t>（三）自觉抵制举报非法社会组织，积极配合相关部门打击查处非法社会组织。警惕非法社会组织在各种利益驱动下，不断变换手法，以假乱真、招摇撞骗 “挂靠”到合法组织名下。不得与非法社会组织勾连开展活动或为其活动提供便利;不得接收非法社会组织作为分支或下属机构;不得为非法社会组织提供账户使用便利等渠道;不得为非法社会组织进行虚假宣传。</w:t>
      </w:r>
    </w:p>
    <w:p>
      <w:pPr>
        <w:spacing w:line="54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kern w:val="10"/>
          <w:sz w:val="32"/>
          <w:szCs w:val="32"/>
        </w:rPr>
        <w:t>（四）行业协会商会</w:t>
      </w:r>
      <w:r>
        <w:rPr>
          <w:rFonts w:ascii="黑体" w:hAnsi="黑体" w:eastAsia="黑体"/>
          <w:sz w:val="32"/>
          <w:szCs w:val="32"/>
        </w:rPr>
        <w:t>严格按照法律法规和章程要求，合理确定会费标准和档次（不超过4档），在略有盈余的情况下，主动降低偏高收费项目和标准；主动向社会公示收费项目、收费性质、服务内容、收费标准及依据等信息；及时向会员公示年度财务收支情况，自觉接受社会监督。</w:t>
      </w:r>
    </w:p>
    <w:p>
      <w:pPr>
        <w:spacing w:line="540" w:lineRule="exact"/>
        <w:ind w:firstLine="640" w:firstLineChars="200"/>
        <w:rPr>
          <w:rFonts w:ascii="黑体" w:hAnsi="黑体" w:eastAsia="黑体"/>
          <w:kern w:val="10"/>
          <w:sz w:val="32"/>
          <w:szCs w:val="32"/>
        </w:rPr>
      </w:pPr>
      <w:r>
        <w:rPr>
          <w:rFonts w:ascii="黑体" w:hAnsi="黑体" w:eastAsia="黑体"/>
          <w:kern w:val="10"/>
          <w:sz w:val="32"/>
          <w:szCs w:val="32"/>
        </w:rPr>
        <w:t>（五）保证向登记管理机关提交的材料和信息内容合法有效、准确客观、真实完整，上述承诺，如有违反，将社会组织和个人列入异常名录和严重违法失信企业（个人）名单，并承担由此引起的一切法律责任。</w:t>
      </w:r>
    </w:p>
    <w:p>
      <w:pPr>
        <w:spacing w:line="540" w:lineRule="exact"/>
        <w:ind w:firstLine="640" w:firstLineChars="200"/>
        <w:rPr>
          <w:rFonts w:ascii="黑体" w:hAnsi="黑体" w:eastAsia="黑体"/>
          <w:kern w:val="1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/>
          <w:kern w:val="1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/>
          <w:kern w:val="10"/>
          <w:sz w:val="32"/>
          <w:szCs w:val="32"/>
        </w:rPr>
      </w:pPr>
      <w:r>
        <w:rPr>
          <w:rFonts w:ascii="黑体" w:hAnsi="黑体" w:eastAsia="黑体"/>
          <w:kern w:val="10"/>
          <w:sz w:val="32"/>
          <w:szCs w:val="32"/>
        </w:rPr>
        <w:t xml:space="preserve">法定代表人签字：          </w:t>
      </w:r>
    </w:p>
    <w:p>
      <w:pPr>
        <w:spacing w:line="540" w:lineRule="exact"/>
        <w:ind w:firstLine="640" w:firstLineChars="200"/>
        <w:rPr>
          <w:rFonts w:ascii="黑体" w:hAnsi="黑体" w:eastAsia="黑体"/>
          <w:kern w:val="10"/>
          <w:sz w:val="32"/>
          <w:szCs w:val="32"/>
        </w:rPr>
      </w:pPr>
      <w:r>
        <w:rPr>
          <w:rFonts w:ascii="黑体" w:hAnsi="黑体" w:eastAsia="黑体"/>
          <w:kern w:val="10"/>
          <w:sz w:val="32"/>
          <w:szCs w:val="32"/>
        </w:rPr>
        <w:t>签字日期：     年   月   日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C010C8-E481-488D-BE6C-A59FF86B50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2A6AF2-4643-4335-87F4-B664D8074E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D598AC7-D01C-4B62-A0D7-BBD0C8A3C8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7B1CDDA-F72F-4C70-9598-65E5749140B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7DC7A126-8324-470A-8509-B97BAEADFE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B6290"/>
    <w:rsid w:val="313B6290"/>
    <w:rsid w:val="32B001E0"/>
    <w:rsid w:val="398C52B6"/>
    <w:rsid w:val="64803CD7"/>
    <w:rsid w:val="66865E14"/>
    <w:rsid w:val="745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ageBreakBefore w:val="0"/>
      <w:spacing w:before="340" w:after="330" w:line="579" w:lineRule="auto"/>
      <w:ind w:firstLine="0" w:firstLineChars="0"/>
      <w:jc w:val="left"/>
      <w:outlineLvl w:val="0"/>
    </w:pPr>
    <w:rPr>
      <w:rFonts w:asciiTheme="minorAscii" w:hAnsiTheme="minorAscii"/>
      <w:b/>
      <w:bCs/>
      <w:kern w:val="44"/>
      <w:sz w:val="36"/>
      <w:szCs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100" w:beforeLines="100" w:after="50" w:afterLines="50" w:line="240" w:lineRule="auto"/>
      <w:ind w:firstLine="0" w:firstLineChars="0"/>
      <w:outlineLvl w:val="1"/>
    </w:pPr>
    <w:rPr>
      <w:rFonts w:ascii="微软雅黑" w:hAnsi="微软雅黑" w:eastAsia="微软雅黑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公文标题"/>
    <w:basedOn w:val="1"/>
    <w:qFormat/>
    <w:uiPriority w:val="0"/>
    <w:pPr>
      <w:jc w:val="center"/>
    </w:pPr>
    <w:rPr>
      <w:rFonts w:asciiTheme="minorAscii" w:hAnsiTheme="minorAscii" w:eastAsiaTheme="minorEastAsia" w:cstheme="minorEastAsia"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2022-04-26T08:56:00Z</dcterms:created>
  <dc:creator>张小洁</dc:creator>
  <cp:lastModifiedBy>张小洁</cp:lastModifiedBy>
  <dcterms:modified xsi:type="dcterms:W3CDTF">2022-04-26T08:56:28Z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14F6C549A89342268D50BE4966C3B168</vt:lpwstr>
  </property>
</Properties>
</file>