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</w:rPr>
      </w:pPr>
    </w:p>
    <w:p>
      <w:pPr>
        <w:jc w:val="center"/>
        <w:rPr>
          <w:rFonts w:hint="default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昆明市中青年学术和技术带头人及后备人选年度考核材料清单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及目录</w:t>
      </w:r>
    </w:p>
    <w:p>
      <w:pPr>
        <w:rPr>
          <w:rFonts w:cs="Times New Roman"/>
        </w:rPr>
      </w:pPr>
    </w:p>
    <w:p/>
    <w:p>
      <w:pPr>
        <w:jc w:val="center"/>
        <w:rPr>
          <w:rFonts w:hint="eastAsia" w:eastAsia="宋体"/>
          <w:b w:val="0"/>
          <w:bCs w:val="0"/>
          <w:sz w:val="18"/>
          <w:szCs w:val="18"/>
          <w:lang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年度考核材料清单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第一阶段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）</w:t>
      </w:r>
    </w:p>
    <w:p>
      <w:pPr>
        <w:bidi w:val="0"/>
        <w:rPr>
          <w:rFonts w:hint="eastAsia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73"/>
        <w:gridCol w:w="925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7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92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1704" w:type="dxa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提交方式</w:t>
            </w:r>
          </w:p>
        </w:tc>
        <w:tc>
          <w:tcPr>
            <w:tcW w:w="1704" w:type="dxa"/>
            <w:vAlign w:val="top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附件2《昆明市中青年学术和技术带头人及后备人选年度考核“实现培养计划目标”申请表》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单位审核盖章的纸质版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附件4：</w:t>
            </w:r>
            <w:r>
              <w:rPr>
                <w:rFonts w:hint="eastAsia"/>
              </w:rPr>
              <w:t>《昆明市中青年学术和技术带头人及后备人选</w:t>
            </w:r>
            <w:r>
              <w:rPr>
                <w:rFonts w:hint="eastAsia"/>
                <w:lang w:eastAsia="zh-CN"/>
              </w:rPr>
              <w:t>2023</w:t>
            </w:r>
            <w:r>
              <w:rPr>
                <w:rFonts w:hint="eastAsia"/>
              </w:rPr>
              <w:t>年度培养工作考核表》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电子版+单位及主管部门盖章的纸质版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附件5：</w:t>
            </w:r>
            <w:r>
              <w:rPr>
                <w:rFonts w:hint="eastAsia"/>
                <w:lang w:eastAsia="zh-CN"/>
              </w:rPr>
              <w:t>《2023</w:t>
            </w:r>
            <w:r>
              <w:rPr>
                <w:rFonts w:hint="eastAsia"/>
              </w:rPr>
              <w:t>年昆明市中青年学术和技术带头人及后备人选绩效统计表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电子版+单位审核盖章的纸质版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填写，</w:t>
            </w: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7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92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经单位审核的纸质版</w:t>
            </w:r>
          </w:p>
        </w:tc>
        <w:tc>
          <w:tcPr>
            <w:tcW w:w="170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</w:tbl>
    <w:p>
      <w:pPr>
        <w:bidi w:val="0"/>
        <w:jc w:val="both"/>
        <w:rPr>
          <w:rFonts w:hint="eastAsia"/>
          <w:b/>
          <w:bCs/>
          <w:i w:val="0"/>
          <w:iCs w:val="0"/>
          <w:color w:val="FF0000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i w:val="0"/>
          <w:iCs w:val="0"/>
          <w:color w:val="FF0000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i w:val="0"/>
          <w:iCs w:val="0"/>
          <w:color w:val="FF0000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宋体"/>
          <w:b w:val="0"/>
          <w:bCs w:val="0"/>
          <w:sz w:val="18"/>
          <w:szCs w:val="18"/>
          <w:lang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年度考核材料清单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第二阶段</w:t>
      </w: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）</w:t>
      </w:r>
    </w:p>
    <w:p>
      <w:pPr>
        <w:bidi w:val="0"/>
        <w:rPr>
          <w:rFonts w:hint="eastAsia"/>
        </w:rPr>
      </w:pPr>
    </w:p>
    <w:tbl>
      <w:tblPr>
        <w:tblStyle w:val="4"/>
        <w:tblW w:w="895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75"/>
        <w:gridCol w:w="645"/>
        <w:gridCol w:w="1845"/>
        <w:gridCol w:w="114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77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645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1845" w:type="dxa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提交方式</w:t>
            </w:r>
          </w:p>
        </w:tc>
        <w:tc>
          <w:tcPr>
            <w:tcW w:w="1140" w:type="dxa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附件4：</w:t>
            </w:r>
            <w:r>
              <w:rPr>
                <w:rFonts w:hint="eastAsia"/>
              </w:rPr>
              <w:t>《昆明市中青年学术和技术带头人及后备人选</w:t>
            </w:r>
            <w:r>
              <w:rPr>
                <w:rFonts w:hint="eastAsia"/>
                <w:lang w:eastAsia="zh-CN"/>
              </w:rPr>
              <w:t>2023</w:t>
            </w:r>
            <w:r>
              <w:rPr>
                <w:rFonts w:hint="eastAsia"/>
              </w:rPr>
              <w:t>年度培养工作考核表》</w:t>
            </w:r>
          </w:p>
        </w:tc>
        <w:tc>
          <w:tcPr>
            <w:tcW w:w="64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电子版+单位及主管部门盖章的纸质版</w:t>
            </w:r>
          </w:p>
        </w:tc>
        <w:tc>
          <w:tcPr>
            <w:tcW w:w="1140" w:type="dxa"/>
            <w:vAlign w:val="center"/>
          </w:tcPr>
          <w:p>
            <w:pPr>
              <w:bidi w:val="0"/>
              <w:jc w:val="center"/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附件5：</w:t>
            </w:r>
            <w:r>
              <w:rPr>
                <w:rFonts w:hint="eastAsia"/>
                <w:lang w:eastAsia="zh-CN"/>
              </w:rPr>
              <w:t>《2023</w:t>
            </w:r>
            <w:r>
              <w:rPr>
                <w:rFonts w:hint="eastAsia"/>
              </w:rPr>
              <w:t>年昆明市中青年学术和技术带头人及后备人选绩效统计表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64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电子版+单位审核盖章的纸质版</w:t>
            </w:r>
          </w:p>
        </w:tc>
        <w:tc>
          <w:tcPr>
            <w:tcW w:w="11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填写，</w:t>
            </w: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电子版以“批次+层次+姓名”命名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6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经单位审核的纸质版</w:t>
            </w:r>
          </w:p>
        </w:tc>
        <w:tc>
          <w:tcPr>
            <w:tcW w:w="1140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附件6：</w:t>
            </w:r>
            <w:r>
              <w:rPr>
                <w:rFonts w:hint="eastAsia"/>
              </w:rPr>
              <w:t>《昆明市中青年学术和技术带头人及后备人选年度考核分类评价表》</w:t>
            </w:r>
          </w:p>
        </w:tc>
        <w:tc>
          <w:tcPr>
            <w:tcW w:w="6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  <w:tc>
          <w:tcPr>
            <w:tcW w:w="114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《年度考核表》</w:t>
            </w:r>
            <w:r>
              <w:rPr>
                <w:rFonts w:hint="eastAsia"/>
                <w:lang w:val="en-US" w:eastAsia="zh-CN"/>
              </w:rPr>
              <w:t>填写</w:t>
            </w:r>
          </w:p>
        </w:tc>
      </w:tr>
    </w:tbl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年度考核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一、科研项目（课题）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承担科研项目（课题）按自评得分进行装订，包括：反映项目（课题）名称、来源、经费和本人角色的合同书或任务书等关键页，未经盖章的合同（任务书）或仅有申请书一律不予以认可。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二、科研成果及转化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根据该项自评得分进行装订，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成果须为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年新取得的成果，往年成果不纳入计分，论文及著作需含名称、排名、出版社或期刊名、目录等关键页。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成果转化需提供成果来源（项目、知识产权等）、转化协议（合同）、发票等。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三、科技创新能力培育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四、经济社会效益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年开展的工作或新取得的成果。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五、学术（技术）专长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根据该项自评分进行装订，该部分所选项目如为前面考核内容，应为该项获得满分后的多余项目，不能重复。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六、学术水平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创新能力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技术水平</w:t>
      </w:r>
      <w:r>
        <w:rPr>
          <w:rFonts w:ascii="黑体" w:hAnsi="黑体" w:eastAsia="黑体" w:cs="黑体"/>
          <w:sz w:val="32"/>
          <w:szCs w:val="32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经管水平</w:t>
      </w:r>
    </w:p>
    <w:p>
      <w:pPr>
        <w:ind w:left="420" w:left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提供个人代表性成果，学术界兼职情况等。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七、在单位发挥作用</w:t>
      </w:r>
    </w:p>
    <w:p>
      <w:pPr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事业单位考核人员提供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年度履职考核结果，企业人员提供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单位考核结果。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八、荣誉称号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根据该项自评分进行装订，荣誉称号须为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年取得。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iM2U1NjI5NWMzOTExMjBkN2Q1ZjhlODdjOTNlYWMifQ=="/>
  </w:docVars>
  <w:rsids>
    <w:rsidRoot w:val="564044B6"/>
    <w:rsid w:val="00063426"/>
    <w:rsid w:val="00162DD8"/>
    <w:rsid w:val="001F54A9"/>
    <w:rsid w:val="00225A9E"/>
    <w:rsid w:val="002E0291"/>
    <w:rsid w:val="005D3C44"/>
    <w:rsid w:val="00981190"/>
    <w:rsid w:val="00A96D7B"/>
    <w:rsid w:val="00C20850"/>
    <w:rsid w:val="00DA3A3F"/>
    <w:rsid w:val="00EA3776"/>
    <w:rsid w:val="00EF231E"/>
    <w:rsid w:val="04DA6006"/>
    <w:rsid w:val="0B833BD0"/>
    <w:rsid w:val="0DF35E4E"/>
    <w:rsid w:val="0E4A119A"/>
    <w:rsid w:val="129A4B56"/>
    <w:rsid w:val="135E7B52"/>
    <w:rsid w:val="20E1722F"/>
    <w:rsid w:val="30B2211C"/>
    <w:rsid w:val="31ED1ACE"/>
    <w:rsid w:val="33D50504"/>
    <w:rsid w:val="39811783"/>
    <w:rsid w:val="3A443B62"/>
    <w:rsid w:val="3A5804DC"/>
    <w:rsid w:val="415376D6"/>
    <w:rsid w:val="461E30EE"/>
    <w:rsid w:val="46943230"/>
    <w:rsid w:val="564044B6"/>
    <w:rsid w:val="5BB215C2"/>
    <w:rsid w:val="5D220789"/>
    <w:rsid w:val="5F172622"/>
    <w:rsid w:val="6310048A"/>
    <w:rsid w:val="6A974685"/>
    <w:rsid w:val="75906F3C"/>
    <w:rsid w:val="75BF1D13"/>
    <w:rsid w:val="7DC174DC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861</Words>
  <Characters>886</Characters>
  <Lines>0</Lines>
  <Paragraphs>0</Paragraphs>
  <TotalTime>9</TotalTime>
  <ScaleCrop>false</ScaleCrop>
  <LinksUpToDate>false</LinksUpToDate>
  <CharactersWithSpaces>886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2020-04-01T07:03:00Z</dcterms:created>
  <dc:creator>璇璇</dc:creator>
  <cp:lastModifiedBy>Administrator</cp:lastModifiedBy>
  <dcterms:modified xsi:type="dcterms:W3CDTF">2024-09-10T07:07:43Z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EF40B8A09E244B569D8F8D55CBBABB82</vt:lpwstr>
  </property>
</Properties>
</file>