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3BE83">
      <w:pPr>
        <w:keepNext w:val="0"/>
        <w:keepLines w:val="0"/>
        <w:widowControl/>
        <w:suppressLineNumbers w:val="0"/>
        <w:jc w:val="center"/>
        <w:rPr>
          <w:rFonts w:hint="eastAsia" w:ascii="黑体" w:hAnsi="宋体" w:eastAsia="黑体" w:cs="黑体"/>
          <w:color w:val="000000"/>
          <w:kern w:val="0"/>
          <w:sz w:val="44"/>
          <w:szCs w:val="44"/>
          <w:lang w:val="en-US" w:eastAsia="zh-CN" w:bidi="ar"/>
        </w:rPr>
      </w:pPr>
      <w:bookmarkStart w:id="0" w:name="_GoBack"/>
      <w:bookmarkEnd w:id="0"/>
      <w:r>
        <w:rPr>
          <w:rFonts w:hint="eastAsia" w:ascii="黑体" w:hAnsi="宋体" w:eastAsia="黑体" w:cs="黑体"/>
          <w:color w:val="000000"/>
          <w:kern w:val="0"/>
          <w:sz w:val="44"/>
          <w:szCs w:val="44"/>
          <w:lang w:val="en-US" w:eastAsia="zh-CN" w:bidi="ar"/>
        </w:rPr>
        <w:t>昆明市科学技术进步与创新条例（修订草案）</w:t>
      </w:r>
    </w:p>
    <w:p w14:paraId="0FE14F56">
      <w:pPr>
        <w:pStyle w:val="2"/>
        <w:ind w:left="0" w:leftChars="0" w:firstLine="0" w:firstLineChars="0"/>
        <w:jc w:val="center"/>
        <w:rPr>
          <w:lang w:val="en-US" w:eastAsia="zh-CN"/>
        </w:rPr>
      </w:pPr>
      <w:r>
        <w:rPr>
          <w:rFonts w:hint="eastAsia" w:ascii="黑体" w:hAnsi="宋体" w:eastAsia="黑体" w:cs="黑体"/>
          <w:color w:val="000000"/>
          <w:kern w:val="0"/>
          <w:sz w:val="36"/>
          <w:szCs w:val="36"/>
          <w:lang w:val="en-US" w:eastAsia="zh-CN" w:bidi="ar"/>
        </w:rPr>
        <w:t>（听证稿）</w:t>
      </w:r>
    </w:p>
    <w:p w14:paraId="75BAC0DA">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p>
    <w:p w14:paraId="325D0919">
      <w:pPr>
        <w:keepNext w:val="0"/>
        <w:keepLines w:val="0"/>
        <w:widowControl/>
        <w:suppressLineNumbers w:val="0"/>
        <w:ind w:firstLine="643" w:firstLineChars="200"/>
        <w:jc w:val="left"/>
        <w:rPr>
          <w:rFonts w:hint="eastAsia" w:ascii="仿宋_GB2312" w:hAnsi="宋体" w:eastAsia="仿宋_GB2312" w:cs="仿宋_GB2312"/>
          <w:b/>
          <w:bCs/>
          <w:color w:val="000000"/>
          <w:kern w:val="0"/>
          <w:sz w:val="32"/>
          <w:szCs w:val="32"/>
          <w:lang w:val="en-US" w:eastAsia="zh-CN" w:bidi="ar"/>
        </w:rPr>
      </w:pPr>
    </w:p>
    <w:p w14:paraId="30838E7F">
      <w:pPr>
        <w:keepNext w:val="0"/>
        <w:keepLines w:val="0"/>
        <w:widowControl/>
        <w:suppressLineNumbers w:val="0"/>
        <w:ind w:firstLine="643" w:firstLineChars="20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目录</w:t>
      </w:r>
    </w:p>
    <w:p w14:paraId="68AC5E0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第一章 总 则</w:t>
      </w:r>
    </w:p>
    <w:p w14:paraId="5F9D50B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第二章 基础研究、应用研究与成果转化</w:t>
      </w:r>
    </w:p>
    <w:p w14:paraId="7ADE2F0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第三章 技术创新</w:t>
      </w:r>
    </w:p>
    <w:p w14:paraId="43191A6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第四章 科技创新机构</w:t>
      </w:r>
    </w:p>
    <w:p w14:paraId="4927022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第五章 科学技术人员</w:t>
      </w:r>
    </w:p>
    <w:p w14:paraId="3AF2A1E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第六章 区域科技创新与国际科技合作</w:t>
      </w:r>
    </w:p>
    <w:p w14:paraId="6DC2949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第七章 创新环境</w:t>
      </w:r>
    </w:p>
    <w:p w14:paraId="3B4E4F08">
      <w:pPr>
        <w:keepNext w:val="0"/>
        <w:keepLines w:val="0"/>
        <w:widowControl/>
        <w:suppressLineNumbers w:val="0"/>
        <w:tabs>
          <w:tab w:val="right" w:pos="7666"/>
        </w:tabs>
        <w:ind w:firstLine="640" w:firstLineChars="20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第八章 法律责任</w:t>
      </w:r>
    </w:p>
    <w:p w14:paraId="4D0D5727">
      <w:pPr>
        <w:keepNext w:val="0"/>
        <w:keepLines w:val="0"/>
        <w:widowControl/>
        <w:suppressLineNumbers w:val="0"/>
        <w:tabs>
          <w:tab w:val="right" w:pos="7666"/>
        </w:tabs>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第九章 附 则</w:t>
      </w:r>
      <w:r>
        <w:rPr>
          <w:rFonts w:hint="eastAsia" w:ascii="仿宋_GB2312" w:hAnsi="宋体" w:eastAsia="仿宋_GB2312" w:cs="仿宋_GB2312"/>
          <w:color w:val="000000"/>
          <w:kern w:val="0"/>
          <w:sz w:val="32"/>
          <w:szCs w:val="32"/>
          <w:lang w:val="en-US" w:eastAsia="zh-CN" w:bidi="ar"/>
        </w:rPr>
        <w:tab/>
      </w:r>
    </w:p>
    <w:p w14:paraId="474ECDE1">
      <w:pPr>
        <w:keepNext w:val="0"/>
        <w:keepLines w:val="0"/>
        <w:widowControl/>
        <w:numPr>
          <w:ilvl w:val="0"/>
          <w:numId w:val="0"/>
        </w:numPr>
        <w:suppressLineNumbers w:val="0"/>
        <w:jc w:val="both"/>
        <w:rPr>
          <w:rFonts w:hint="eastAsia" w:ascii="黑体" w:hAnsi="宋体" w:eastAsia="黑体" w:cs="黑体"/>
          <w:color w:val="000000"/>
          <w:kern w:val="0"/>
          <w:sz w:val="31"/>
          <w:szCs w:val="31"/>
          <w:lang w:val="en-US" w:eastAsia="zh-CN" w:bidi="ar"/>
        </w:rPr>
      </w:pPr>
    </w:p>
    <w:p w14:paraId="71221BBD">
      <w:pPr>
        <w:keepNext w:val="0"/>
        <w:keepLines w:val="0"/>
        <w:widowControl/>
        <w:numPr>
          <w:ilvl w:val="0"/>
          <w:numId w:val="0"/>
        </w:numPr>
        <w:suppressLineNumbers w:val="0"/>
        <w:jc w:val="both"/>
        <w:rPr>
          <w:rFonts w:hint="eastAsia" w:ascii="黑体" w:hAnsi="宋体" w:eastAsia="黑体" w:cs="黑体"/>
          <w:color w:val="000000"/>
          <w:kern w:val="0"/>
          <w:sz w:val="31"/>
          <w:szCs w:val="31"/>
          <w:lang w:val="en-US" w:eastAsia="zh-CN" w:bidi="ar"/>
        </w:rPr>
      </w:pPr>
    </w:p>
    <w:p w14:paraId="3C9745B2">
      <w:pPr>
        <w:keepNext w:val="0"/>
        <w:keepLines w:val="0"/>
        <w:widowControl/>
        <w:suppressLineNumbers w:val="0"/>
        <w:jc w:val="center"/>
      </w:pPr>
      <w:r>
        <w:rPr>
          <w:rFonts w:ascii="黑体" w:hAnsi="宋体" w:eastAsia="黑体" w:cs="黑体"/>
          <w:color w:val="000000"/>
          <w:kern w:val="0"/>
          <w:sz w:val="31"/>
          <w:szCs w:val="31"/>
          <w:lang w:val="en-US" w:eastAsia="zh-CN" w:bidi="ar"/>
        </w:rPr>
        <w:t>第一章</w:t>
      </w:r>
      <w:r>
        <w:rPr>
          <w:rFonts w:hint="eastAsia" w:ascii="黑体" w:hAnsi="宋体" w:eastAsia="黑体" w:cs="黑体"/>
          <w:color w:val="000000"/>
          <w:kern w:val="0"/>
          <w:sz w:val="31"/>
          <w:szCs w:val="31"/>
          <w:lang w:val="en-US" w:eastAsia="zh-CN" w:bidi="ar"/>
        </w:rPr>
        <w:t xml:space="preserve">  </w:t>
      </w:r>
      <w:r>
        <w:rPr>
          <w:rFonts w:ascii="黑体" w:hAnsi="宋体" w:eastAsia="黑体" w:cs="黑体"/>
          <w:color w:val="000000"/>
          <w:kern w:val="0"/>
          <w:sz w:val="31"/>
          <w:szCs w:val="31"/>
          <w:lang w:val="en-US" w:eastAsia="zh-CN" w:bidi="ar"/>
        </w:rPr>
        <w:t>总 则</w:t>
      </w:r>
    </w:p>
    <w:p w14:paraId="1A684F74">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第一条（目的和依据） </w:t>
      </w:r>
    </w:p>
    <w:p w14:paraId="659EF92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为全面促进科学技术进步，发挥科学技术第一生产力、人才第一资源、创新第一动力的作用，促进科技成果向现实生产力转化，推进现代化产业体系建设，加强国家创新型城市建设，培育和发展新质生产力，推动科技创新引领高质量发展，根据《中华人民共和国科学技术进步法》及有关法律、法规，结合本市实际，制定本条例。 </w:t>
      </w:r>
    </w:p>
    <w:p w14:paraId="3FB392CB">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第二条（适用范围）</w:t>
      </w:r>
    </w:p>
    <w:p w14:paraId="20FA6F4E">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本市科学技术进步与创新及其相关活动适用本条例。</w:t>
      </w:r>
    </w:p>
    <w:p w14:paraId="5E060AB1">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第三条 (指导方针和发展目标）</w:t>
      </w:r>
    </w:p>
    <w:p w14:paraId="5FF54203">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坚持中国共产党对科学技术事业的全面领导</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坚持科技创新在现代化建设全局中的核心地位，坚持面向世界科技前沿、面向经济主战场、面向国家重大需求、面向人民生命健康，把</w:t>
      </w:r>
      <w:r>
        <w:rPr>
          <w:rFonts w:hint="eastAsia" w:ascii="仿宋" w:hAnsi="仿宋" w:eastAsia="仿宋" w:cs="仿宋"/>
          <w:color w:val="000000"/>
          <w:kern w:val="0"/>
          <w:sz w:val="32"/>
          <w:szCs w:val="32"/>
          <w:lang w:val="en-US" w:eastAsia="zh-CN" w:bidi="ar"/>
        </w:rPr>
        <w:t>高水平</w:t>
      </w:r>
      <w:r>
        <w:rPr>
          <w:rFonts w:hint="default" w:ascii="仿宋" w:hAnsi="仿宋" w:eastAsia="仿宋" w:cs="仿宋"/>
          <w:color w:val="000000"/>
          <w:kern w:val="0"/>
          <w:sz w:val="32"/>
          <w:szCs w:val="32"/>
          <w:lang w:val="en-US" w:eastAsia="zh-CN" w:bidi="ar"/>
        </w:rPr>
        <w:t>科技自立自强作为发展的战略支撑，加快实施科教兴国战略、人才强国战略和创新驱动发展战略</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完善科技创新体系，推动创新链产业链资金链人才链深度融合，</w:t>
      </w:r>
      <w:r>
        <w:rPr>
          <w:rFonts w:hint="eastAsia" w:ascii="仿宋" w:hAnsi="仿宋" w:eastAsia="仿宋" w:cs="仿宋"/>
          <w:color w:val="000000"/>
          <w:kern w:val="0"/>
          <w:sz w:val="32"/>
          <w:szCs w:val="32"/>
          <w:lang w:val="en-US" w:eastAsia="zh-CN" w:bidi="ar"/>
        </w:rPr>
        <w:t>加快建设立足西南面向全国辐射南亚东南的区域性国际科技创新中心，为昆明高质量发展提供科技支撑</w:t>
      </w:r>
      <w:r>
        <w:rPr>
          <w:rFonts w:hint="default" w:ascii="仿宋" w:hAnsi="仿宋" w:eastAsia="仿宋" w:cs="仿宋"/>
          <w:color w:val="000000"/>
          <w:kern w:val="0"/>
          <w:sz w:val="32"/>
          <w:szCs w:val="32"/>
          <w:lang w:val="en-US" w:eastAsia="zh-CN" w:bidi="ar"/>
        </w:rPr>
        <w:t xml:space="preserve">。 </w:t>
      </w:r>
    </w:p>
    <w:p w14:paraId="47E6E219">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第四条(创新体系）</w:t>
      </w:r>
    </w:p>
    <w:p w14:paraId="7EF83A3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本市建立科技创新工作统筹协调机制，统筹推进区域创新体系建设和科技体制改革，协调解决科技创新活动过程中的重大问题。坚持把创新驱动作为城市发展主导战略，紧扣区域性国际科技创新中心建设，构建高水平创新平台新体系，加大创新主体培育力度，强化企业科技创新主体地位，鼓励创新主体自主创新和协同创新，提高科研机构科技创新能力，培养和引进科技创新人才，加强国内外科技创新合作与交流，促进科技成果转化和产业化，培育发展新质生产力的新动能。</w:t>
      </w:r>
    </w:p>
    <w:p w14:paraId="65F76946">
      <w:pPr>
        <w:keepNext w:val="0"/>
        <w:keepLines w:val="0"/>
        <w:widowControl/>
        <w:suppressLineNumbers w:val="0"/>
        <w:ind w:firstLine="640" w:firstLineChars="200"/>
        <w:jc w:val="left"/>
        <w:rPr>
          <w:rFonts w:hint="eastAsia" w:ascii="黑体" w:hAnsi="宋体" w:eastAsia="黑体" w:cs="黑体"/>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第五条（服务保障国家战略科技力量建设）</w:t>
      </w:r>
    </w:p>
    <w:p w14:paraId="6727CC9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市人民政府应当加强实验室体系建设，服务保障国家战略科技力量建设，争创全国重点实验室（基地）和省（重点）实验室。充分利用省市一体化科技创新协同机制，培育和强化战略科技力量，打造服务全国、带动全省的创新策源地。</w:t>
      </w:r>
    </w:p>
    <w:p w14:paraId="0025F5C0">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第六条（政府职责）</w:t>
      </w:r>
    </w:p>
    <w:p w14:paraId="36D14137">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加强对科技创新工作的领导，将科技创新纳入国民经济和社会发展规划，组织编制和实施科技创新专项规划，贯彻落实科技创新的法律法规和政策，保障科技投入持续稳定增长，优化科技发展环境、促进科技创新。</w:t>
      </w:r>
    </w:p>
    <w:p w14:paraId="5041C9BE">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第七条（部门职责）</w:t>
      </w:r>
    </w:p>
    <w:p w14:paraId="6F65BFE8">
      <w:pPr>
        <w:keepNext w:val="0"/>
        <w:keepLines w:val="0"/>
        <w:widowControl/>
        <w:suppressLineNumbers w:val="0"/>
        <w:ind w:firstLine="640" w:firstLineChars="200"/>
        <w:jc w:val="left"/>
        <w:rPr>
          <w:rFonts w:hint="eastAsia" w:ascii="仿宋" w:hAnsi="仿宋" w:eastAsia="仿宋" w:cs="仿宋"/>
          <w:color w:val="000000"/>
          <w:kern w:val="0"/>
          <w:sz w:val="32"/>
          <w:szCs w:val="32"/>
          <w:u w:val="single"/>
          <w:lang w:val="en-US" w:eastAsia="zh-CN" w:bidi="ar"/>
        </w:rPr>
      </w:pPr>
      <w:r>
        <w:rPr>
          <w:rFonts w:hint="eastAsia" w:ascii="仿宋" w:hAnsi="仿宋" w:eastAsia="仿宋" w:cs="仿宋"/>
          <w:color w:val="000000"/>
          <w:kern w:val="0"/>
          <w:sz w:val="32"/>
          <w:szCs w:val="32"/>
          <w:lang w:val="en-US" w:eastAsia="zh-CN" w:bidi="ar"/>
        </w:rPr>
        <w:t>市、县（市）区科学技术行政部门负责本行政区域内科技创新工作，强化科技领域发展规划、资源统筹、综合协调、政策法规、督促检查等管理职责，加强科技创新全链条管理，促进科技成果转化，推动科技和经济社会发展相结合。</w:t>
      </w:r>
    </w:p>
    <w:p w14:paraId="1AA5098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市、县（市）区发展改革、工业和信息化、教育、司法、财政、人力资源和社会保障、自然资源和规划、生态环境、农业农村、商务、卫生健康、国有资产监督管理、市场监管、地方金融管理、大健康等相关部门在各自职责范围内，负责科技创新相关工作。</w:t>
      </w:r>
    </w:p>
    <w:p w14:paraId="7CFA71A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开发区管理机构根据授权，负责本辖区内的科技创新工作。</w:t>
      </w:r>
    </w:p>
    <w:p w14:paraId="59445873">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第八条（各类创新主体）</w:t>
      </w:r>
    </w:p>
    <w:p w14:paraId="5176602F">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及其相关部门通过规划引领、政策激励、服务引导，鼓励企业、高等学校、科学技术研究开发机构、医疗卫生机构、社会组织和科技人员等各类创新主体开展创新创业活动，依法保障各类主体平等获取创新资源、公平参与市场竞争，促进协同创新。</w:t>
      </w:r>
    </w:p>
    <w:p w14:paraId="295FFD38">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鼓励机关、群团组织、企业事业单位、社会组织和公民参与和支持科学技术进步活动，弘扬崇尚科学、敢于创新、开放包容的社会风尚，引导全社会形成尊重劳动、尊重知识、尊重人才、尊重创造的社会氛围，支持举办各类创新创业大赛，加快构建一流创新创业生态。</w:t>
      </w:r>
    </w:p>
    <w:p w14:paraId="17D86D04">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第九条（知识产权）</w:t>
      </w:r>
    </w:p>
    <w:p w14:paraId="3EB44DAC">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市、县（市）区人民政府及其相关部门应当围绕科技创新加强知识产权保护，建立健全知识产权创造运用激励机制，发挥知识产权对科技创新的保障作用，促进科技创新和知识产权融合发展。</w:t>
      </w:r>
    </w:p>
    <w:p w14:paraId="22186122">
      <w:pPr>
        <w:keepNext w:val="0"/>
        <w:keepLines w:val="0"/>
        <w:widowControl/>
        <w:suppressLineNumbers w:val="0"/>
        <w:ind w:firstLine="640" w:firstLineChars="200"/>
        <w:jc w:val="left"/>
        <w:rPr>
          <w:rFonts w:hint="eastAsia" w:ascii="黑体" w:hAnsi="宋体" w:eastAsia="黑体" w:cs="黑体"/>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第十条(科技安全）</w:t>
      </w:r>
    </w:p>
    <w:p w14:paraId="7D461D05">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本市统筹发展和安全，提高科技安全治理能力，建立健全科技安全协调工作机制，强化重要创新链、产业链安全管理和保障，防范化解科学技术领域安全风险。</w:t>
      </w:r>
    </w:p>
    <w:p w14:paraId="3700A741">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市、县（市）区人民政府应当实行科学技术保密制度，加强科学技术保密能力建设，按照有关规定保护涉及国家和地区安全利益的科学技术秘密。</w:t>
      </w:r>
    </w:p>
    <w:p w14:paraId="08A4D39A">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第十一条（科普工作）</w:t>
      </w:r>
    </w:p>
    <w:p w14:paraId="47728256">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加强科学普及工作，制定科学普及发展规划，提升科普服务能力，提高全民科学素质。加强青少年科普教育，组织开展创新基础知识学习，加大创新实践力度，不断提高青少年创新能力。</w:t>
      </w:r>
    </w:p>
    <w:p w14:paraId="0E107329">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鼓励企业、高等学校、科学技术研究开发机构、社会团体和非营利组织等建设专业科普场馆，面向社会开展多种形式的科普活动。加强部门、行业共建特色科普示范基地。</w:t>
      </w:r>
    </w:p>
    <w:p w14:paraId="0404AB8A">
      <w:pPr>
        <w:pStyle w:val="2"/>
        <w:rPr>
          <w:rFonts w:hint="default"/>
          <w:lang w:val="en-US" w:eastAsia="zh-CN"/>
        </w:rPr>
      </w:pPr>
    </w:p>
    <w:p w14:paraId="0252482A">
      <w:pPr>
        <w:pStyle w:val="2"/>
        <w:ind w:left="0" w:leftChars="0" w:firstLine="0" w:firstLineChars="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第二章  基础研究、应用研究与成果转化</w:t>
      </w:r>
    </w:p>
    <w:p w14:paraId="104FA179">
      <w:pPr>
        <w:pStyle w:val="2"/>
        <w:ind w:left="0" w:leftChars="0" w:firstLine="640" w:firstLineChars="200"/>
        <w:rPr>
          <w:rFonts w:hint="eastAsia" w:ascii="黑体" w:hAnsi="宋体" w:eastAsia="黑体" w:cs="黑体"/>
          <w:strike w:val="0"/>
          <w:dstrike w:val="0"/>
          <w:color w:val="000000"/>
          <w:kern w:val="0"/>
          <w:sz w:val="32"/>
          <w:szCs w:val="32"/>
          <w:u w:val="none"/>
          <w:lang w:val="en-US" w:eastAsia="zh-CN" w:bidi="ar"/>
        </w:rPr>
      </w:pPr>
      <w:r>
        <w:rPr>
          <w:rFonts w:hint="eastAsia" w:ascii="黑体" w:hAnsi="宋体" w:eastAsia="黑体" w:cs="黑体"/>
          <w:strike w:val="0"/>
          <w:dstrike w:val="0"/>
          <w:color w:val="000000"/>
          <w:kern w:val="0"/>
          <w:sz w:val="32"/>
          <w:szCs w:val="32"/>
          <w:u w:val="none"/>
          <w:lang w:val="en-US" w:eastAsia="zh-CN" w:bidi="ar"/>
        </w:rPr>
        <w:t xml:space="preserve">第十二条（基础研究与应用研究、成果转化融通发展）  </w:t>
      </w:r>
    </w:p>
    <w:p w14:paraId="1C99A04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市人民政府应当根据重点产业领域发展需求，建立和完善基础研究、应用研究和成果转化融通发展体系。</w:t>
      </w:r>
    </w:p>
    <w:p w14:paraId="7118EE55">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市科技部门会同相关部门强化整体部署，统筹规划和组织推进全市基础研究、应用研究和成果转化工作。</w:t>
      </w:r>
    </w:p>
    <w:p w14:paraId="2CFBDE43">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第十三条（基础研究能力建设）</w:t>
      </w:r>
    </w:p>
    <w:p w14:paraId="0B0105CF">
      <w:pPr>
        <w:pStyle w:val="2"/>
        <w:ind w:left="0" w:leftChars="0" w:firstLine="640" w:firstLineChars="20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市、县（市）区人民政府及其相关部门鼓励高等学校、科学技术研究开发机构、企业等发挥自身优势，加强基础研究，加大基础研究人才培养力度，支持重大科技基础设施和基础研究平台建设。完善基础研究多元投入机制，引导企业和其他社会力量加大基础研究投入，强化科技创新源头供给能力。</w:t>
      </w:r>
    </w:p>
    <w:p w14:paraId="34BC756C">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第十四条（关键核心技术攻关）</w:t>
      </w:r>
    </w:p>
    <w:p w14:paraId="7B435E4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市、县（市）区人民政府应当围绕高新技术产业发展、传统产业转型升级、新兴产业和未来产业培育，聚焦生物医药大健康、 电子信息制造与数字经济、新材料、先进装备制造、新能源、花卉等重点产业链的核心环节和前沿领域，鼓励和支持龙头企业、领军型企业联合高等院校、科学技术研究开发机构等科研力量开展体系化、任务型的关键核心技术攻关。</w:t>
      </w:r>
    </w:p>
    <w:p w14:paraId="0CA8C2E7">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第十五条（新技术应用）</w:t>
      </w:r>
    </w:p>
    <w:p w14:paraId="31C1B0B1">
      <w:pPr>
        <w:pStyle w:val="2"/>
        <w:ind w:left="0" w:leftChars="0" w:firstLine="640" w:firstLineChars="200"/>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市、县（市）区人民政府及其相关部门鼓励新技术应用，按照包容审慎原则，推动开展新技术、新产品、新服务、新模式应用试验，为新技术、新产品应用创造条件，支持新技术所需的应用场景建设和开放。鼓励科学技术研究开发机构、高等学校、企业和社会组织参与地方标准、行业标准、国家标准和国际标准的制定，推动科技创新成果形成相关技术标准。</w:t>
      </w:r>
    </w:p>
    <w:p w14:paraId="6B792251">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第十六条（成果转化激励机制）</w:t>
      </w:r>
    </w:p>
    <w:p w14:paraId="50E43F1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市、县（市）区人民政府及其相关部门应当完善科技成果转化激励政策，按照国家、省有关规定推进以产权激励为核心的职务科技成果权属改革，积极探索赋予科技人员职务科技成果所有权或者长期使用权制度。</w:t>
      </w:r>
    </w:p>
    <w:p w14:paraId="711CA4E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科学技术研究开发机构、高等学校、医疗卫生机构、国有企业应当依法依规建立本单位科技成果转化资金管理及收益分配制度，对完成和转化职务科技成果作出重要贡献的人员给予奖励和报酬。鼓励其他企业制定实施促进科技成果转化的收益分配或者奖励制度。</w:t>
      </w:r>
    </w:p>
    <w:p w14:paraId="4F906FBA">
      <w:pPr>
        <w:pStyle w:val="2"/>
        <w:ind w:left="0" w:leftChars="0" w:firstLine="640" w:firstLineChars="200"/>
        <w:rPr>
          <w:rFonts w:hint="eastAsia" w:ascii="仿宋" w:hAnsi="仿宋" w:eastAsia="仿宋" w:cs="仿宋"/>
          <w:bCs/>
          <w:kern w:val="2"/>
          <w:sz w:val="32"/>
          <w:szCs w:val="32"/>
          <w:u w:val="single"/>
          <w:lang w:val="en-US" w:eastAsia="zh-CN" w:bidi="ar-SA"/>
        </w:rPr>
      </w:pPr>
      <w:r>
        <w:rPr>
          <w:rFonts w:hint="eastAsia" w:ascii="黑体" w:hAnsi="宋体" w:eastAsia="黑体" w:cs="黑体"/>
          <w:color w:val="000000"/>
          <w:kern w:val="0"/>
          <w:sz w:val="32"/>
          <w:szCs w:val="32"/>
          <w:lang w:val="en-US" w:eastAsia="zh-CN" w:bidi="ar"/>
        </w:rPr>
        <w:t>第十七条（成果转化平台）</w:t>
      </w:r>
    </w:p>
    <w:p w14:paraId="7FE8614B">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市、县（市）区人民政府应当支持昆明（国际）技术转移中心建设，建立成果转化信息汇交、重大科技成果发布和推介机制，完善科技成果的信息收储、公开发布、及时更新、科学评价、价值评估等制度，为科技成果转化活动提供线上与线下相结合的配套服务。</w:t>
      </w:r>
    </w:p>
    <w:p w14:paraId="7718C443">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鼓励高等学校、科学技术研究开发机构、企业建设概念验证、中试熟化、检验检测等机构。</w:t>
      </w:r>
    </w:p>
    <w:p w14:paraId="7D01892E">
      <w:pPr>
        <w:keepNext w:val="0"/>
        <w:keepLines w:val="0"/>
        <w:pageBreakBefore w:val="0"/>
        <w:widowControl w:val="0"/>
        <w:kinsoku/>
        <w:wordWrap/>
        <w:overflowPunct/>
        <w:topLinePunct w:val="0"/>
        <w:autoSpaceDE/>
        <w:autoSpaceDN/>
        <w:bidi w:val="0"/>
        <w:adjustRightInd w:val="0"/>
        <w:snapToGrid w:val="0"/>
        <w:spacing w:line="400" w:lineRule="atLeast"/>
        <w:ind w:firstLine="640" w:firstLineChars="200"/>
        <w:textAlignment w:val="auto"/>
        <w:rPr>
          <w:rFonts w:hint="eastAsia" w:ascii="黑体" w:hAnsi="宋体" w:eastAsia="黑体" w:cs="黑体"/>
          <w:strike w:val="0"/>
          <w:dstrike w:val="0"/>
          <w:color w:val="auto"/>
          <w:kern w:val="0"/>
          <w:sz w:val="32"/>
          <w:szCs w:val="32"/>
          <w:u w:val="none"/>
          <w:lang w:val="en-US" w:eastAsia="zh-CN" w:bidi="ar"/>
        </w:rPr>
      </w:pPr>
      <w:r>
        <w:rPr>
          <w:rFonts w:hint="eastAsia" w:ascii="黑体" w:hAnsi="宋体" w:eastAsia="黑体" w:cs="黑体"/>
          <w:strike w:val="0"/>
          <w:dstrike w:val="0"/>
          <w:color w:val="auto"/>
          <w:kern w:val="0"/>
          <w:sz w:val="32"/>
          <w:szCs w:val="32"/>
          <w:u w:val="none"/>
          <w:lang w:val="en-US" w:eastAsia="zh-CN" w:bidi="ar"/>
        </w:rPr>
        <w:t>第十八条（技术经理人）</w:t>
      </w:r>
    </w:p>
    <w:p w14:paraId="5C9E7AD4">
      <w:pPr>
        <w:pStyle w:val="2"/>
        <w:ind w:left="0" w:leftChars="0"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本市加强技术经理人等科技成果转化人才队伍建设，完善技术经理人培养和晋升体系，推动专业化技术经理人队伍建设。</w:t>
      </w:r>
    </w:p>
    <w:p w14:paraId="34613CA1">
      <w:pPr>
        <w:keepNext w:val="0"/>
        <w:keepLines w:val="0"/>
        <w:pageBreakBefore w:val="0"/>
        <w:widowControl w:val="0"/>
        <w:kinsoku/>
        <w:wordWrap/>
        <w:overflowPunct/>
        <w:topLinePunct w:val="0"/>
        <w:autoSpaceDE/>
        <w:autoSpaceDN/>
        <w:bidi w:val="0"/>
        <w:adjustRightInd w:val="0"/>
        <w:snapToGrid w:val="0"/>
        <w:spacing w:line="400" w:lineRule="atLeast"/>
        <w:ind w:firstLine="640" w:firstLineChars="200"/>
        <w:textAlignment w:val="auto"/>
        <w:rPr>
          <w:rFonts w:hint="eastAsia" w:ascii="黑体" w:hAnsi="宋体" w:eastAsia="黑体" w:cs="黑体"/>
          <w:strike w:val="0"/>
          <w:dstrike w:val="0"/>
          <w:color w:val="auto"/>
          <w:kern w:val="0"/>
          <w:sz w:val="32"/>
          <w:szCs w:val="32"/>
          <w:u w:val="none"/>
          <w:lang w:val="en-US" w:eastAsia="zh-CN" w:bidi="ar"/>
        </w:rPr>
      </w:pPr>
      <w:r>
        <w:rPr>
          <w:rFonts w:hint="eastAsia" w:ascii="黑体" w:hAnsi="宋体" w:eastAsia="黑体" w:cs="黑体"/>
          <w:strike w:val="0"/>
          <w:dstrike w:val="0"/>
          <w:color w:val="auto"/>
          <w:kern w:val="0"/>
          <w:sz w:val="32"/>
          <w:szCs w:val="32"/>
          <w:u w:val="none"/>
          <w:lang w:val="en-US" w:eastAsia="zh-CN" w:bidi="ar"/>
        </w:rPr>
        <w:t>第十九条（技术市场建设）</w:t>
      </w:r>
    </w:p>
    <w:p w14:paraId="02878CDD">
      <w:pPr>
        <w:pStyle w:val="2"/>
        <w:ind w:left="0" w:leftChars="0"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市、县（市）区人民政府及其相关部门应当培育和发展统一开放、互联互通、竞争有序的技术市场，规范技术交易行为，保障技术交易当事人的合法权益。</w:t>
      </w:r>
    </w:p>
    <w:p w14:paraId="494BF379">
      <w:pPr>
        <w:keepNext w:val="0"/>
        <w:keepLines w:val="0"/>
        <w:pageBreakBefore w:val="0"/>
        <w:widowControl w:val="0"/>
        <w:kinsoku/>
        <w:wordWrap/>
        <w:overflowPunct/>
        <w:topLinePunct w:val="0"/>
        <w:autoSpaceDE/>
        <w:autoSpaceDN/>
        <w:bidi w:val="0"/>
        <w:adjustRightInd w:val="0"/>
        <w:snapToGrid w:val="0"/>
        <w:spacing w:line="400" w:lineRule="atLeast"/>
        <w:ind w:firstLine="640" w:firstLineChars="200"/>
        <w:textAlignment w:val="auto"/>
        <w:rPr>
          <w:rFonts w:hint="eastAsia" w:ascii="黑体" w:hAnsi="宋体" w:eastAsia="黑体" w:cs="黑体"/>
          <w:strike w:val="0"/>
          <w:dstrike w:val="0"/>
          <w:color w:val="auto"/>
          <w:kern w:val="0"/>
          <w:sz w:val="32"/>
          <w:szCs w:val="32"/>
          <w:u w:val="none"/>
          <w:lang w:val="en-US" w:eastAsia="zh-CN" w:bidi="ar"/>
        </w:rPr>
      </w:pPr>
      <w:r>
        <w:rPr>
          <w:rFonts w:hint="eastAsia" w:ascii="黑体" w:hAnsi="宋体" w:eastAsia="黑体" w:cs="黑体"/>
          <w:strike w:val="0"/>
          <w:dstrike w:val="0"/>
          <w:color w:val="auto"/>
          <w:kern w:val="0"/>
          <w:sz w:val="32"/>
          <w:szCs w:val="32"/>
          <w:u w:val="none"/>
          <w:lang w:val="en-US" w:eastAsia="zh-CN" w:bidi="ar"/>
        </w:rPr>
        <w:t>第二十条（科技服务）</w:t>
      </w:r>
    </w:p>
    <w:p w14:paraId="68B1203C">
      <w:pPr>
        <w:pStyle w:val="2"/>
        <w:ind w:left="0" w:leftChars="0" w:firstLine="640" w:firstLineChars="200"/>
        <w:rPr>
          <w:rFonts w:hint="default"/>
          <w:lang w:val="en-US" w:eastAsia="zh-CN"/>
        </w:rPr>
      </w:pPr>
      <w:r>
        <w:rPr>
          <w:rFonts w:hint="eastAsia" w:ascii="仿宋" w:hAnsi="仿宋" w:eastAsia="仿宋" w:cs="仿宋"/>
          <w:bCs/>
          <w:kern w:val="2"/>
          <w:sz w:val="32"/>
          <w:szCs w:val="32"/>
          <w:u w:val="none"/>
          <w:lang w:val="en-US" w:eastAsia="zh-CN" w:bidi="ar-SA"/>
        </w:rPr>
        <w:t>本市培育和壮大科技服务市场主体，鼓励企业、高等学校、科学技术研究开发机构和其他社会力量设立研究开发、技术转移、检验检测认证、创业孵化、知识产权、科技咨询、科技金融、科学技术普及等科技服务机构和科技公共服务平台，引导建立社会化、专业化、网络化、信息化和智能化的科技创新服务体系，为科技创新活动提供专业服务。</w:t>
      </w:r>
    </w:p>
    <w:p w14:paraId="5758A213">
      <w:pPr>
        <w:keepNext w:val="0"/>
        <w:keepLines w:val="0"/>
        <w:widowControl/>
        <w:suppressLineNumbers w:val="0"/>
        <w:jc w:val="center"/>
        <w:rPr>
          <w:rFonts w:hint="eastAsia" w:ascii="黑体" w:hAnsi="宋体" w:eastAsia="黑体" w:cs="黑体"/>
          <w:color w:val="000000"/>
          <w:kern w:val="0"/>
          <w:sz w:val="31"/>
          <w:szCs w:val="31"/>
          <w:lang w:val="en-US" w:eastAsia="zh-CN" w:bidi="ar"/>
        </w:rPr>
      </w:pPr>
    </w:p>
    <w:p w14:paraId="0A0B199B">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第三章 技术创新</w:t>
      </w:r>
    </w:p>
    <w:p w14:paraId="45F7C5F5">
      <w:pPr>
        <w:spacing w:line="240" w:lineRule="auto"/>
        <w:ind w:firstLine="640"/>
        <w:jc w:val="left"/>
        <w:rPr>
          <w:rFonts w:hint="eastAsia" w:ascii="黑体" w:hAnsi="黑体" w:eastAsia="黑体" w:cs="黑体"/>
          <w:sz w:val="32"/>
          <w:lang w:eastAsia="zh-CN"/>
        </w:rPr>
      </w:pPr>
      <w:r>
        <w:rPr>
          <w:rFonts w:hint="eastAsia" w:ascii="黑体" w:hAnsi="黑体" w:eastAsia="黑体" w:cs="黑体"/>
          <w:sz w:val="32"/>
        </w:rPr>
        <w:t>第</w:t>
      </w:r>
      <w:r>
        <w:rPr>
          <w:rFonts w:hint="eastAsia" w:ascii="黑体" w:hAnsi="黑体" w:eastAsia="黑体" w:cs="黑体"/>
          <w:sz w:val="32"/>
          <w:lang w:eastAsia="zh-CN"/>
        </w:rPr>
        <w:t>二十一</w:t>
      </w:r>
      <w:r>
        <w:rPr>
          <w:rFonts w:hint="eastAsia" w:ascii="黑体" w:hAnsi="黑体" w:eastAsia="黑体" w:cs="黑体"/>
          <w:sz w:val="32"/>
        </w:rPr>
        <w:t>条</w:t>
      </w:r>
      <w:r>
        <w:rPr>
          <w:rFonts w:hint="eastAsia" w:ascii="黑体" w:hAnsi="黑体" w:eastAsia="黑体" w:cs="黑体"/>
          <w:sz w:val="32"/>
          <w:lang w:eastAsia="zh-CN"/>
        </w:rPr>
        <w:t>（强化企业科技创新主体地位）</w:t>
      </w:r>
    </w:p>
    <w:p w14:paraId="4A917AD8">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本市建立以企业为主体、市场为导向、产学研深度融合的技术创新体系，支持企业牵头承担各级科技攻关任务，推动企业成为技术创新决策、科研投入、组织科研和成果转化的主体，促进各类创新要素向企业集聚，提高企业技术创新能力。</w:t>
      </w:r>
    </w:p>
    <w:p w14:paraId="3659127C">
      <w:pPr>
        <w:spacing w:line="240" w:lineRule="auto"/>
        <w:ind w:firstLine="640"/>
        <w:jc w:val="left"/>
        <w:rPr>
          <w:rFonts w:hint="eastAsia" w:ascii="黑体" w:hAnsi="黑体" w:eastAsia="黑体" w:cs="黑体"/>
          <w:sz w:val="32"/>
          <w:u w:val="none"/>
          <w:lang w:eastAsia="zh-CN"/>
        </w:rPr>
      </w:pPr>
      <w:r>
        <w:rPr>
          <w:rFonts w:hint="eastAsia" w:ascii="黑体" w:hAnsi="黑体" w:eastAsia="黑体" w:cs="黑体"/>
          <w:sz w:val="32"/>
          <w:u w:val="none"/>
          <w:lang w:eastAsia="zh-CN"/>
        </w:rPr>
        <w:t>第二十二条（企业创新主体培育）</w:t>
      </w:r>
    </w:p>
    <w:p w14:paraId="5F140E61">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加大对高新技术企业、科技型中小企业等企业的扶持力度，建立健全重点突出和梯次完善的科技型企业培育体系，完善企业创新成长链，加强对科技型中小企业的指导和跟踪服务，带动和支持科技型中小企业向专精特新发展，培育核心技术能力突出、集成创新能力强、具有影响力和竞争力的科技领军企业，推动构建以科技型中小企业为基础，以高新技术企业为主体，以专精特新企业等为标杆的科技企业梯队。</w:t>
      </w:r>
    </w:p>
    <w:p w14:paraId="53B9A55B">
      <w:pPr>
        <w:spacing w:line="240" w:lineRule="auto"/>
        <w:ind w:firstLine="640" w:firstLineChars="200"/>
        <w:jc w:val="left"/>
        <w:rPr>
          <w:rFonts w:hint="eastAsia" w:ascii="黑体" w:hAnsi="黑体" w:eastAsia="黑体" w:cs="黑体"/>
          <w:sz w:val="32"/>
          <w:lang w:eastAsia="zh-CN"/>
        </w:rPr>
      </w:pPr>
      <w:r>
        <w:rPr>
          <w:rFonts w:hint="eastAsia" w:ascii="黑体" w:hAnsi="黑体" w:eastAsia="黑体" w:cs="黑体"/>
          <w:sz w:val="32"/>
        </w:rPr>
        <w:t>第</w:t>
      </w:r>
      <w:r>
        <w:rPr>
          <w:rFonts w:hint="eastAsia" w:ascii="黑体" w:hAnsi="黑体" w:eastAsia="黑体" w:cs="黑体"/>
          <w:sz w:val="32"/>
          <w:lang w:eastAsia="zh-CN"/>
        </w:rPr>
        <w:t>二十三</w:t>
      </w:r>
      <w:r>
        <w:rPr>
          <w:rFonts w:hint="eastAsia" w:ascii="黑体" w:hAnsi="黑体" w:eastAsia="黑体" w:cs="黑体"/>
          <w:sz w:val="32"/>
        </w:rPr>
        <w:t>条</w:t>
      </w:r>
      <w:r>
        <w:rPr>
          <w:rFonts w:hint="eastAsia" w:ascii="黑体" w:hAnsi="黑体" w:eastAsia="黑体" w:cs="黑体"/>
          <w:sz w:val="32"/>
          <w:lang w:eastAsia="zh-CN"/>
        </w:rPr>
        <w:t>（加强企业自主创新）</w:t>
      </w:r>
    </w:p>
    <w:p w14:paraId="10061430">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鼓励企业增加研究开发和技术创新的投入，加强原始创新，开展技术合作与交流，设立研发机构和平台，研究开发具有自主知识产权的新技术、新工艺、新产品。支持企业设立企业技术中心，创建国家级及省级企业技术中心、制造业创新中心、技术创新示范企业等。支持企业对引进技术进行消化、吸收和再创新。高新技术企业每年用于研究开发的投入应当符合有关规定。</w:t>
      </w:r>
    </w:p>
    <w:p w14:paraId="42ABC65F">
      <w:pPr>
        <w:spacing w:line="240" w:lineRule="auto"/>
        <w:ind w:firstLine="640" w:firstLineChars="200"/>
        <w:jc w:val="left"/>
        <w:rPr>
          <w:rFonts w:hint="eastAsia" w:ascii="黑体" w:hAnsi="黑体" w:eastAsia="黑体" w:cs="黑体"/>
          <w:sz w:val="32"/>
          <w:u w:val="none"/>
          <w:lang w:eastAsia="zh-CN"/>
        </w:rPr>
      </w:pPr>
      <w:r>
        <w:rPr>
          <w:rFonts w:hint="eastAsia" w:ascii="黑体" w:hAnsi="黑体" w:eastAsia="黑体" w:cs="黑体"/>
          <w:sz w:val="32"/>
          <w:u w:val="none"/>
        </w:rPr>
        <w:t>第</w:t>
      </w:r>
      <w:r>
        <w:rPr>
          <w:rFonts w:hint="eastAsia" w:ascii="黑体" w:hAnsi="黑体" w:eastAsia="黑体" w:cs="黑体"/>
          <w:sz w:val="32"/>
          <w:u w:val="none"/>
          <w:lang w:val="en-US" w:eastAsia="zh-CN"/>
        </w:rPr>
        <w:t>二十四</w:t>
      </w:r>
      <w:r>
        <w:rPr>
          <w:rFonts w:hint="eastAsia" w:ascii="黑体" w:hAnsi="黑体" w:eastAsia="黑体" w:cs="黑体"/>
          <w:sz w:val="32"/>
          <w:u w:val="none"/>
        </w:rPr>
        <w:t>条</w:t>
      </w:r>
      <w:r>
        <w:rPr>
          <w:rFonts w:hint="eastAsia" w:ascii="黑体" w:hAnsi="黑体" w:eastAsia="黑体" w:cs="黑体"/>
          <w:sz w:val="32"/>
          <w:u w:val="none"/>
          <w:lang w:eastAsia="zh-CN"/>
        </w:rPr>
        <w:t>（民营企业科技创新）</w:t>
      </w:r>
    </w:p>
    <w:p w14:paraId="0672A491">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市、县（市）区人民政府及其相关部门保护民营企业依法参与市场公平竞争的权利，为民营企业发展营造稳定、公平的市场环境。</w:t>
      </w:r>
    </w:p>
    <w:p w14:paraId="0D2DED00">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支持民营企业提升科技创新能力，鼓励民营企业根据国家战略需要和行业发展趋势，持续加大研发投入，开展关键核心技术攻关，按照规定积极承担重大科技项目。</w:t>
      </w:r>
    </w:p>
    <w:p w14:paraId="2A7466CD">
      <w:pPr>
        <w:spacing w:line="240" w:lineRule="auto"/>
        <w:ind w:firstLine="640" w:firstLineChars="200"/>
        <w:jc w:val="left"/>
        <w:rPr>
          <w:rFonts w:hint="eastAsia" w:ascii="黑体" w:hAnsi="黑体" w:eastAsia="黑体" w:cs="黑体"/>
          <w:sz w:val="32"/>
          <w:lang w:eastAsia="zh-CN"/>
        </w:rPr>
      </w:pPr>
      <w:r>
        <w:rPr>
          <w:rFonts w:hint="eastAsia" w:ascii="黑体" w:hAnsi="黑体" w:eastAsia="黑体" w:cs="黑体"/>
          <w:sz w:val="32"/>
        </w:rPr>
        <w:t>第</w:t>
      </w:r>
      <w:r>
        <w:rPr>
          <w:rFonts w:hint="eastAsia" w:ascii="黑体" w:hAnsi="黑体" w:eastAsia="黑体" w:cs="黑体"/>
          <w:sz w:val="32"/>
          <w:lang w:eastAsia="zh-CN"/>
        </w:rPr>
        <w:t>二十五</w:t>
      </w:r>
      <w:r>
        <w:rPr>
          <w:rFonts w:hint="eastAsia" w:ascii="黑体" w:hAnsi="黑体" w:eastAsia="黑体" w:cs="黑体"/>
          <w:sz w:val="32"/>
        </w:rPr>
        <w:t>条</w:t>
      </w:r>
      <w:r>
        <w:rPr>
          <w:rFonts w:hint="eastAsia" w:ascii="黑体" w:hAnsi="黑体" w:eastAsia="黑体" w:cs="黑体"/>
          <w:sz w:val="32"/>
          <w:lang w:eastAsia="zh-CN"/>
        </w:rPr>
        <w:t>（国有企业科技创新）</w:t>
      </w:r>
    </w:p>
    <w:p w14:paraId="226EE966">
      <w:pPr>
        <w:spacing w:line="240" w:lineRule="auto"/>
        <w:ind w:firstLine="640" w:firstLineChars="200"/>
        <w:jc w:val="left"/>
        <w:rPr>
          <w:rFonts w:hint="default" w:ascii="仿宋" w:hAnsi="仿宋" w:eastAsia="仿宋" w:cs="仿宋"/>
          <w:bCs/>
          <w:kern w:val="2"/>
          <w:sz w:val="32"/>
          <w:szCs w:val="32"/>
          <w:u w:val="none"/>
          <w:lang w:val="en-US" w:eastAsia="zh-CN" w:bidi="ar-SA"/>
        </w:rPr>
      </w:pPr>
      <w:r>
        <w:rPr>
          <w:rFonts w:hint="default" w:ascii="仿宋" w:hAnsi="仿宋" w:eastAsia="仿宋" w:cs="仿宋"/>
          <w:bCs/>
          <w:kern w:val="2"/>
          <w:sz w:val="32"/>
          <w:szCs w:val="32"/>
          <w:u w:val="none"/>
          <w:lang w:val="en-US" w:eastAsia="zh-CN" w:bidi="ar-SA"/>
        </w:rPr>
        <w:t>市、</w:t>
      </w:r>
      <w:r>
        <w:rPr>
          <w:rFonts w:hint="eastAsia" w:ascii="仿宋" w:hAnsi="仿宋" w:eastAsia="仿宋" w:cs="仿宋"/>
          <w:bCs/>
          <w:kern w:val="2"/>
          <w:sz w:val="32"/>
          <w:szCs w:val="32"/>
          <w:u w:val="none"/>
          <w:lang w:val="en-US" w:eastAsia="zh-CN" w:bidi="ar-SA"/>
        </w:rPr>
        <w:t>县（市）区</w:t>
      </w:r>
      <w:r>
        <w:rPr>
          <w:rFonts w:hint="default" w:ascii="仿宋" w:hAnsi="仿宋" w:eastAsia="仿宋" w:cs="仿宋"/>
          <w:bCs/>
          <w:kern w:val="2"/>
          <w:sz w:val="32"/>
          <w:szCs w:val="32"/>
          <w:u w:val="none"/>
          <w:lang w:val="en-US" w:eastAsia="zh-CN" w:bidi="ar-SA"/>
        </w:rPr>
        <w:t>人民政府应当引导和督促国有企业建立健全</w:t>
      </w:r>
      <w:r>
        <w:rPr>
          <w:rFonts w:hint="eastAsia" w:ascii="仿宋" w:hAnsi="仿宋" w:eastAsia="仿宋" w:cs="仿宋"/>
          <w:bCs/>
          <w:kern w:val="2"/>
          <w:sz w:val="32"/>
          <w:szCs w:val="32"/>
          <w:u w:val="none"/>
          <w:lang w:val="en-US" w:eastAsia="zh-CN" w:bidi="ar-SA"/>
        </w:rPr>
        <w:t>有利于</w:t>
      </w:r>
      <w:r>
        <w:rPr>
          <w:rFonts w:hint="default" w:ascii="仿宋" w:hAnsi="仿宋" w:eastAsia="仿宋" w:cs="仿宋"/>
          <w:bCs/>
          <w:kern w:val="2"/>
          <w:sz w:val="32"/>
          <w:szCs w:val="32"/>
          <w:u w:val="none"/>
          <w:lang w:val="en-US" w:eastAsia="zh-CN" w:bidi="ar-SA"/>
        </w:rPr>
        <w:t>科技创新</w:t>
      </w:r>
      <w:r>
        <w:rPr>
          <w:rFonts w:hint="eastAsia" w:ascii="仿宋" w:hAnsi="仿宋" w:eastAsia="仿宋" w:cs="仿宋"/>
          <w:bCs/>
          <w:kern w:val="2"/>
          <w:sz w:val="32"/>
          <w:szCs w:val="32"/>
          <w:u w:val="none"/>
          <w:lang w:val="en-US" w:eastAsia="zh-CN" w:bidi="ar-SA"/>
        </w:rPr>
        <w:t>的研发</w:t>
      </w:r>
      <w:r>
        <w:rPr>
          <w:rFonts w:hint="default" w:ascii="仿宋" w:hAnsi="仿宋" w:eastAsia="仿宋" w:cs="仿宋"/>
          <w:bCs/>
          <w:kern w:val="2"/>
          <w:sz w:val="32"/>
          <w:szCs w:val="32"/>
          <w:u w:val="none"/>
          <w:lang w:val="en-US" w:eastAsia="zh-CN" w:bidi="ar-SA"/>
        </w:rPr>
        <w:t>投入机制、分配机制和考核评价机制</w:t>
      </w:r>
      <w:r>
        <w:rPr>
          <w:rFonts w:hint="eastAsia" w:ascii="仿宋" w:hAnsi="仿宋" w:eastAsia="仿宋" w:cs="仿宋"/>
          <w:bCs/>
          <w:kern w:val="2"/>
          <w:sz w:val="32"/>
          <w:szCs w:val="32"/>
          <w:u w:val="none"/>
          <w:lang w:val="en-US" w:eastAsia="zh-CN" w:bidi="ar-SA"/>
        </w:rPr>
        <w:t>，完善激励约束机制</w:t>
      </w:r>
      <w:r>
        <w:rPr>
          <w:rFonts w:hint="default" w:ascii="仿宋" w:hAnsi="仿宋" w:eastAsia="仿宋" w:cs="仿宋"/>
          <w:bCs/>
          <w:kern w:val="2"/>
          <w:sz w:val="32"/>
          <w:szCs w:val="32"/>
          <w:u w:val="none"/>
          <w:lang w:val="en-US" w:eastAsia="zh-CN" w:bidi="ar-SA"/>
        </w:rPr>
        <w:t>。</w:t>
      </w:r>
    </w:p>
    <w:p w14:paraId="5F74B654">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default" w:ascii="仿宋" w:hAnsi="仿宋" w:eastAsia="仿宋" w:cs="仿宋"/>
          <w:bCs/>
          <w:kern w:val="2"/>
          <w:sz w:val="32"/>
          <w:szCs w:val="32"/>
          <w:u w:val="none"/>
          <w:lang w:val="en-US" w:eastAsia="zh-CN" w:bidi="ar-SA"/>
        </w:rPr>
        <w:t>国资等部门应当</w:t>
      </w:r>
      <w:r>
        <w:rPr>
          <w:rFonts w:hint="eastAsia" w:ascii="仿宋" w:hAnsi="仿宋" w:eastAsia="仿宋" w:cs="仿宋"/>
          <w:bCs/>
          <w:kern w:val="2"/>
          <w:sz w:val="32"/>
          <w:szCs w:val="32"/>
          <w:u w:val="none"/>
          <w:lang w:val="en-US" w:eastAsia="zh-CN" w:bidi="ar-SA"/>
        </w:rPr>
        <w:t>建立健全国有企业科技创新考核评价机制，对国有企业负责人的业绩考核，应当将企业科技创新和研发投入等情况纳入考核范围，其</w:t>
      </w:r>
      <w:r>
        <w:rPr>
          <w:rFonts w:hint="default" w:ascii="仿宋" w:hAnsi="仿宋" w:eastAsia="仿宋" w:cs="仿宋"/>
          <w:bCs/>
          <w:kern w:val="2"/>
          <w:sz w:val="32"/>
          <w:szCs w:val="32"/>
          <w:u w:val="none"/>
          <w:lang w:val="en-US" w:eastAsia="zh-CN" w:bidi="ar-SA"/>
        </w:rPr>
        <w:t>研发投入</w:t>
      </w:r>
      <w:r>
        <w:rPr>
          <w:rFonts w:hint="eastAsia" w:ascii="仿宋" w:hAnsi="仿宋" w:eastAsia="仿宋" w:cs="仿宋"/>
          <w:bCs/>
          <w:kern w:val="2"/>
          <w:sz w:val="32"/>
          <w:szCs w:val="32"/>
          <w:u w:val="none"/>
          <w:lang w:val="en-US" w:eastAsia="zh-CN" w:bidi="ar-SA"/>
        </w:rPr>
        <w:t>在经营业绩考核中视同利润予以加回</w:t>
      </w:r>
      <w:r>
        <w:rPr>
          <w:rFonts w:hint="default" w:ascii="仿宋" w:hAnsi="仿宋" w:eastAsia="仿宋" w:cs="仿宋"/>
          <w:bCs/>
          <w:kern w:val="2"/>
          <w:sz w:val="32"/>
          <w:szCs w:val="32"/>
          <w:u w:val="none"/>
          <w:lang w:val="en-US" w:eastAsia="zh-CN" w:bidi="ar-SA"/>
        </w:rPr>
        <w:t>。</w:t>
      </w:r>
    </w:p>
    <w:p w14:paraId="4B76F201">
      <w:pPr>
        <w:spacing w:line="240" w:lineRule="auto"/>
        <w:ind w:firstLine="640" w:firstLineChars="200"/>
        <w:jc w:val="left"/>
        <w:rPr>
          <w:rFonts w:hint="default" w:ascii="黑体" w:hAnsi="黑体" w:eastAsia="黑体" w:cs="黑体"/>
          <w:sz w:val="32"/>
          <w:lang w:val="en-US" w:eastAsia="zh-CN"/>
        </w:rPr>
      </w:pPr>
      <w:r>
        <w:rPr>
          <w:rFonts w:hint="default" w:ascii="黑体" w:hAnsi="黑体" w:eastAsia="黑体" w:cs="黑体"/>
          <w:sz w:val="32"/>
          <w:lang w:val="en-US" w:eastAsia="zh-CN"/>
        </w:rPr>
        <w:t>第</w:t>
      </w:r>
      <w:r>
        <w:rPr>
          <w:rFonts w:hint="eastAsia" w:ascii="黑体" w:hAnsi="黑体" w:eastAsia="黑体" w:cs="黑体"/>
          <w:sz w:val="32"/>
          <w:lang w:val="en-US" w:eastAsia="zh-CN"/>
        </w:rPr>
        <w:t>二十六</w:t>
      </w:r>
      <w:r>
        <w:rPr>
          <w:rFonts w:hint="default" w:ascii="黑体" w:hAnsi="黑体" w:eastAsia="黑体" w:cs="黑体"/>
          <w:sz w:val="32"/>
          <w:lang w:val="en-US" w:eastAsia="zh-CN"/>
        </w:rPr>
        <w:t>条</w:t>
      </w:r>
      <w:r>
        <w:rPr>
          <w:rFonts w:hint="eastAsia" w:ascii="黑体" w:hAnsi="黑体" w:eastAsia="黑体" w:cs="黑体"/>
          <w:sz w:val="32"/>
          <w:lang w:val="en-US" w:eastAsia="zh-CN"/>
        </w:rPr>
        <w:t>（农业科技创新）</w:t>
      </w:r>
    </w:p>
    <w:p w14:paraId="1EBC391B">
      <w:pPr>
        <w:spacing w:line="240" w:lineRule="auto"/>
        <w:ind w:firstLine="640" w:firstLineChars="200"/>
        <w:jc w:val="left"/>
        <w:rPr>
          <w:rFonts w:hint="default" w:ascii="仿宋" w:hAnsi="仿宋" w:eastAsia="仿宋" w:cs="仿宋"/>
          <w:bCs/>
          <w:kern w:val="2"/>
          <w:sz w:val="32"/>
          <w:szCs w:val="32"/>
          <w:u w:val="none"/>
          <w:lang w:val="en-US" w:eastAsia="zh-CN" w:bidi="ar-SA"/>
        </w:rPr>
      </w:pPr>
      <w:r>
        <w:rPr>
          <w:rFonts w:hint="default" w:ascii="仿宋" w:hAnsi="仿宋" w:eastAsia="仿宋" w:cs="仿宋"/>
          <w:bCs/>
          <w:kern w:val="2"/>
          <w:sz w:val="32"/>
          <w:szCs w:val="32"/>
          <w:u w:val="none"/>
          <w:lang w:val="en-US" w:eastAsia="zh-CN" w:bidi="ar-SA"/>
        </w:rPr>
        <w:t>市、县（市）区人民政府及其相关部门应当建立和完善农业科技创新体系</w:t>
      </w:r>
      <w:r>
        <w:rPr>
          <w:rFonts w:hint="eastAsia" w:ascii="仿宋" w:hAnsi="仿宋" w:eastAsia="仿宋" w:cs="仿宋"/>
          <w:bCs/>
          <w:kern w:val="2"/>
          <w:sz w:val="32"/>
          <w:szCs w:val="32"/>
          <w:u w:val="none"/>
          <w:lang w:val="en-US" w:eastAsia="zh-CN" w:bidi="ar-SA"/>
        </w:rPr>
        <w:t>，</w:t>
      </w:r>
      <w:r>
        <w:rPr>
          <w:rFonts w:hint="default" w:ascii="仿宋" w:hAnsi="仿宋" w:eastAsia="仿宋" w:cs="仿宋"/>
          <w:bCs/>
          <w:kern w:val="2"/>
          <w:sz w:val="32"/>
          <w:szCs w:val="32"/>
          <w:u w:val="none"/>
          <w:lang w:val="en-US" w:eastAsia="zh-CN" w:bidi="ar-SA"/>
        </w:rPr>
        <w:t>支持农业科学技术研究平台建设，加快农业科技成果转化和农业技术推广应用</w:t>
      </w:r>
      <w:r>
        <w:rPr>
          <w:rFonts w:hint="eastAsia" w:ascii="仿宋" w:hAnsi="仿宋" w:eastAsia="仿宋" w:cs="仿宋"/>
          <w:bCs/>
          <w:kern w:val="2"/>
          <w:sz w:val="32"/>
          <w:szCs w:val="32"/>
          <w:u w:val="none"/>
          <w:lang w:val="en-US" w:eastAsia="zh-CN" w:bidi="ar-SA"/>
        </w:rPr>
        <w:t>。</w:t>
      </w:r>
      <w:r>
        <w:rPr>
          <w:rFonts w:hint="default" w:ascii="仿宋" w:hAnsi="仿宋" w:eastAsia="仿宋" w:cs="仿宋"/>
          <w:bCs/>
          <w:kern w:val="2"/>
          <w:sz w:val="32"/>
          <w:szCs w:val="32"/>
          <w:u w:val="none"/>
          <w:lang w:val="en-US" w:eastAsia="zh-CN" w:bidi="ar-SA"/>
        </w:rPr>
        <w:t>深入推进科技特派员制度。</w:t>
      </w:r>
      <w:r>
        <w:rPr>
          <w:rFonts w:hint="eastAsia" w:ascii="仿宋" w:hAnsi="仿宋" w:eastAsia="仿宋" w:cs="仿宋"/>
          <w:bCs/>
          <w:kern w:val="2"/>
          <w:sz w:val="32"/>
          <w:szCs w:val="32"/>
          <w:u w:val="none"/>
          <w:lang w:val="en-US" w:eastAsia="zh-CN" w:bidi="ar-SA"/>
        </w:rPr>
        <w:t>加强农业种质资源保护开发利用</w:t>
      </w:r>
      <w:r>
        <w:rPr>
          <w:rFonts w:hint="default" w:ascii="仿宋" w:hAnsi="仿宋" w:eastAsia="仿宋" w:cs="仿宋"/>
          <w:bCs/>
          <w:kern w:val="2"/>
          <w:sz w:val="32"/>
          <w:szCs w:val="32"/>
          <w:u w:val="none"/>
          <w:lang w:val="en-US" w:eastAsia="zh-CN" w:bidi="ar-SA"/>
        </w:rPr>
        <w:t>。</w:t>
      </w:r>
    </w:p>
    <w:p w14:paraId="07B69249">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支持农业高新技术产业示范区、农业科技园区等建设，培育农业高新技术企业，推进农业自主创新、关键共性技术攻关以及农业技术成果转化，促进农业高新技术产业发展。</w:t>
      </w:r>
    </w:p>
    <w:p w14:paraId="60764067">
      <w:pPr>
        <w:keepNext w:val="0"/>
        <w:keepLines w:val="0"/>
        <w:widowControl/>
        <w:suppressLineNumbers w:val="0"/>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第二十七条（民生领域科技创新）</w:t>
      </w:r>
    </w:p>
    <w:p w14:paraId="20EBF331">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市、县（市）区人民政府及其相关部门应当围绕乡村振兴、人民生命健康、公共安全、生态环境等重点领域，支持关键技术的研究开发及应用，推动民生技术创新与集成应用。</w:t>
      </w:r>
    </w:p>
    <w:p w14:paraId="2617BD45">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支持开展绿色低碳技术开发，加速推进碳达峰和碳中和。</w:t>
      </w:r>
    </w:p>
    <w:p w14:paraId="4004F26F">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加强军用与民用科学技术协调发展，促进军用与民用科技资源、技术开发需求的互通交流和技术双向转移，发展军民两用技术。</w:t>
      </w:r>
    </w:p>
    <w:p w14:paraId="45ED9367">
      <w:pPr>
        <w:keepNext w:val="0"/>
        <w:keepLines w:val="0"/>
        <w:widowControl/>
        <w:suppressLineNumbers w:val="0"/>
        <w:jc w:val="both"/>
        <w:rPr>
          <w:rFonts w:hint="eastAsia" w:ascii="黑体" w:hAnsi="宋体" w:eastAsia="黑体" w:cs="黑体"/>
          <w:color w:val="000000"/>
          <w:kern w:val="0"/>
          <w:sz w:val="31"/>
          <w:szCs w:val="31"/>
          <w:lang w:val="en-US" w:eastAsia="zh-CN" w:bidi="ar"/>
        </w:rPr>
      </w:pPr>
    </w:p>
    <w:p w14:paraId="6EE59A59">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第四章 科技创新机构</w:t>
      </w:r>
    </w:p>
    <w:p w14:paraId="5A0DC918">
      <w:pPr>
        <w:spacing w:line="240" w:lineRule="auto"/>
        <w:ind w:firstLine="640" w:firstLineChars="200"/>
        <w:jc w:val="left"/>
        <w:rPr>
          <w:rFonts w:hint="eastAsia" w:ascii="黑体" w:hAnsi="黑体" w:eastAsia="黑体" w:cs="黑体"/>
          <w:sz w:val="32"/>
          <w:lang w:val="en-US" w:eastAsia="zh-CN"/>
        </w:rPr>
      </w:pPr>
      <w:r>
        <w:rPr>
          <w:rFonts w:hint="eastAsia" w:ascii="黑体" w:hAnsi="黑体" w:eastAsia="黑体" w:cs="黑体"/>
          <w:sz w:val="32"/>
          <w:lang w:val="en-US" w:eastAsia="zh-CN"/>
        </w:rPr>
        <w:t>第二十八条（统筹设置科研机构）</w:t>
      </w:r>
    </w:p>
    <w:p w14:paraId="79808B9F">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人民政府应当根据本市科技创新部署和需求，统筹规划科学技术研究开发机构的布局和设置。利用财政性资金设立的科学技术研究开发机构应当为本市重大发展战略和社会公共利益服务。支持中央驻昆以及省属和外地科学技术研究开发机构参与本市科学研究、技术开发活动。</w:t>
      </w:r>
    </w:p>
    <w:p w14:paraId="00DF9809">
      <w:pPr>
        <w:spacing w:line="240" w:lineRule="auto"/>
        <w:ind w:firstLine="640" w:firstLineChars="200"/>
        <w:jc w:val="left"/>
        <w:rPr>
          <w:rFonts w:hint="eastAsia" w:ascii="黑体" w:hAnsi="黑体" w:eastAsia="黑体" w:cs="黑体"/>
          <w:sz w:val="32"/>
          <w:u w:val="none"/>
          <w:lang w:val="en-US" w:eastAsia="zh-CN"/>
        </w:rPr>
      </w:pPr>
      <w:r>
        <w:rPr>
          <w:rFonts w:hint="eastAsia" w:ascii="黑体" w:hAnsi="黑体" w:eastAsia="黑体" w:cs="黑体"/>
          <w:sz w:val="32"/>
          <w:u w:val="none"/>
          <w:lang w:val="en-US" w:eastAsia="zh-CN"/>
        </w:rPr>
        <w:t>第二十九条（高等学校）</w:t>
      </w:r>
    </w:p>
    <w:p w14:paraId="1A923AF2">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鼓励在昆高等学校聚焦昆明重点产业科技发展需求，建立和完善知识创新体系，培养科技创新人才，开展科学研究、技术攻关，实施科技成果转化，支持地方科技发展。</w:t>
      </w:r>
    </w:p>
    <w:p w14:paraId="130FA6BB">
      <w:pPr>
        <w:spacing w:line="240" w:lineRule="auto"/>
        <w:ind w:firstLine="640" w:firstLineChars="200"/>
        <w:jc w:val="left"/>
        <w:rPr>
          <w:rFonts w:hint="eastAsia" w:ascii="黑体" w:hAnsi="黑体" w:eastAsia="黑体" w:cs="黑体"/>
          <w:sz w:val="32"/>
          <w:lang w:val="en-US" w:eastAsia="zh-CN"/>
        </w:rPr>
      </w:pPr>
      <w:r>
        <w:rPr>
          <w:rFonts w:hint="eastAsia" w:ascii="黑体" w:hAnsi="黑体" w:eastAsia="黑体" w:cs="黑体"/>
          <w:sz w:val="32"/>
          <w:lang w:val="en-US" w:eastAsia="zh-CN"/>
        </w:rPr>
        <w:t xml:space="preserve">第三十条（社会力量创办科学技术研究开发机构） </w:t>
      </w:r>
    </w:p>
    <w:p w14:paraId="31516545">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支持社会力量依法设立科学技术研究开发机构，按照国家和省、市有关规定，在获取创新资源方面与利用财政性资金设立的科学技术研究开发机构享有同等权利。</w:t>
      </w:r>
    </w:p>
    <w:p w14:paraId="7045342A">
      <w:pPr>
        <w:keepNext w:val="0"/>
        <w:keepLines w:val="0"/>
        <w:widowControl/>
        <w:suppressLineNumbers w:val="0"/>
        <w:ind w:firstLine="640" w:firstLineChars="200"/>
        <w:jc w:val="both"/>
        <w:rPr>
          <w:rFonts w:hint="eastAsia" w:ascii="黑体" w:hAnsi="黑体" w:eastAsia="黑体" w:cs="黑体"/>
          <w:sz w:val="32"/>
          <w:lang w:eastAsia="zh-CN"/>
        </w:rPr>
      </w:pPr>
      <w:r>
        <w:rPr>
          <w:rFonts w:hint="eastAsia" w:ascii="黑体" w:hAnsi="黑体" w:eastAsia="黑体" w:cs="黑体"/>
          <w:sz w:val="32"/>
          <w:lang w:eastAsia="zh-CN"/>
        </w:rPr>
        <w:t>第三十一条（科研机构自主权）</w:t>
      </w:r>
    </w:p>
    <w:p w14:paraId="3D20F43D">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科学技术研究开发机构依照国家、省有关规定享有研究开发、经费使用、机构设置、绩效考核及薪酬分配、职称评审、科技成果转化及收益分配、岗位设置、人员聘用及合理流动等内部管理事务方面的自主权。</w:t>
      </w:r>
    </w:p>
    <w:p w14:paraId="01778B06">
      <w:pPr>
        <w:keepNext w:val="0"/>
        <w:keepLines w:val="0"/>
        <w:widowControl/>
        <w:suppressLineNumbers w:val="0"/>
        <w:ind w:firstLine="640" w:firstLineChars="200"/>
        <w:jc w:val="both"/>
        <w:rPr>
          <w:rFonts w:hint="eastAsia" w:ascii="黑体" w:hAnsi="黑体" w:eastAsia="黑体" w:cs="黑体"/>
          <w:sz w:val="32"/>
          <w:lang w:eastAsia="zh-CN"/>
        </w:rPr>
      </w:pPr>
      <w:r>
        <w:rPr>
          <w:rFonts w:hint="eastAsia" w:ascii="黑体" w:hAnsi="黑体" w:eastAsia="黑体" w:cs="黑体"/>
          <w:sz w:val="32"/>
          <w:lang w:eastAsia="zh-CN"/>
        </w:rPr>
        <w:t>第三十二条（新型研发机构）</w:t>
      </w:r>
    </w:p>
    <w:p w14:paraId="13F1DCF1">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本市鼓励科学技术研究开发机构、高等学校、企业、科学技术服务机构以及其他组织设立投入主体多元化、管理制度现代化、运行机制市场化、用人机制灵活化的新型研究开发机构，对符合条件的高水平新型研发机构在建设运营、技术研发、人才培引、成果转化等方面予以支持。</w:t>
      </w:r>
    </w:p>
    <w:p w14:paraId="3BFA1079">
      <w:pPr>
        <w:keepNext w:val="0"/>
        <w:keepLines w:val="0"/>
        <w:widowControl/>
        <w:suppressLineNumbers w:val="0"/>
        <w:ind w:firstLine="640" w:firstLineChars="200"/>
        <w:jc w:val="both"/>
        <w:rPr>
          <w:rFonts w:hint="eastAsia" w:ascii="黑体" w:hAnsi="黑体" w:eastAsia="黑体" w:cs="黑体"/>
          <w:sz w:val="32"/>
          <w:lang w:eastAsia="zh-CN"/>
        </w:rPr>
      </w:pPr>
      <w:r>
        <w:rPr>
          <w:rFonts w:hint="eastAsia" w:ascii="黑体" w:hAnsi="黑体" w:eastAsia="黑体" w:cs="黑体"/>
          <w:sz w:val="32"/>
          <w:lang w:eastAsia="zh-CN"/>
        </w:rPr>
        <w:t xml:space="preserve">第三十三条（科技创新平台体系建设） </w:t>
      </w:r>
    </w:p>
    <w:p w14:paraId="56433AB3">
      <w:pPr>
        <w:spacing w:line="240" w:lineRule="auto"/>
        <w:ind w:firstLine="640" w:firstLineChars="200"/>
        <w:jc w:val="left"/>
        <w:rPr>
          <w:rFonts w:hint="default"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本市建立多层次、多类型的科技创新平台体系，支持科学技术研究开发机构、高等学校、企业发挥科学技术优势，建立各类科技创新平台，推动各级各类科技创新平台提质升级。</w:t>
      </w:r>
    </w:p>
    <w:p w14:paraId="05C68F8B">
      <w:pPr>
        <w:keepNext w:val="0"/>
        <w:keepLines w:val="0"/>
        <w:widowControl/>
        <w:suppressLineNumbers w:val="0"/>
        <w:ind w:firstLine="640" w:firstLineChars="200"/>
        <w:jc w:val="both"/>
        <w:rPr>
          <w:rFonts w:hint="eastAsia" w:ascii="黑体" w:hAnsi="黑体" w:eastAsia="黑体" w:cs="黑体"/>
          <w:sz w:val="32"/>
          <w:lang w:eastAsia="zh-CN"/>
        </w:rPr>
      </w:pPr>
      <w:r>
        <w:rPr>
          <w:rFonts w:hint="eastAsia" w:ascii="黑体" w:hAnsi="黑体" w:eastAsia="黑体" w:cs="黑体"/>
          <w:sz w:val="32"/>
          <w:lang w:eastAsia="zh-CN"/>
        </w:rPr>
        <w:t>第三十四条（创新创业平台载体）</w:t>
      </w:r>
    </w:p>
    <w:p w14:paraId="01E55F08">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鼓励支持创新创业，加强科技企业全周期梯次孵化培育体系建设，建立和完善科技企业孵化器、众创空间等创新创业孵化平台的建设发展、绩效考评和动态调整机制。鼓励老旧商业设施、闲置楼宇、存量工业房产转型为创新创业载体，在其建设和运营方面给予支持。</w:t>
      </w:r>
    </w:p>
    <w:p w14:paraId="791EB853">
      <w:pPr>
        <w:keepNext w:val="0"/>
        <w:keepLines w:val="0"/>
        <w:widowControl/>
        <w:suppressLineNumbers w:val="0"/>
        <w:ind w:firstLine="640" w:firstLineChars="200"/>
        <w:jc w:val="both"/>
        <w:rPr>
          <w:rFonts w:hint="eastAsia" w:ascii="黑体" w:hAnsi="黑体" w:eastAsia="黑体" w:cs="黑体"/>
          <w:sz w:val="32"/>
          <w:lang w:eastAsia="zh-CN"/>
        </w:rPr>
      </w:pPr>
      <w:r>
        <w:rPr>
          <w:rFonts w:hint="eastAsia" w:ascii="黑体" w:hAnsi="黑体" w:eastAsia="黑体" w:cs="黑体"/>
          <w:sz w:val="32"/>
          <w:lang w:eastAsia="zh-CN"/>
        </w:rPr>
        <w:t>第三十五条（科研设施和科研仪器共享）</w:t>
      </w:r>
    </w:p>
    <w:p w14:paraId="590398EF">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鼓励和支持购置大型科学仪器、设施的单位加入省大型科研仪器开放共享服务平台，促进科技创新资源有效利用。</w:t>
      </w:r>
    </w:p>
    <w:p w14:paraId="0A327F3D">
      <w:pPr>
        <w:keepNext w:val="0"/>
        <w:keepLines w:val="0"/>
        <w:widowControl/>
        <w:suppressLineNumbers w:val="0"/>
        <w:jc w:val="center"/>
        <w:rPr>
          <w:rFonts w:hint="eastAsia" w:ascii="黑体" w:hAnsi="宋体" w:eastAsia="黑体" w:cs="黑体"/>
          <w:color w:val="000000"/>
          <w:kern w:val="0"/>
          <w:sz w:val="31"/>
          <w:szCs w:val="31"/>
          <w:lang w:val="en-US" w:eastAsia="zh-CN" w:bidi="ar"/>
        </w:rPr>
      </w:pPr>
    </w:p>
    <w:p w14:paraId="59536C22">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第五章 科学技术人员</w:t>
      </w:r>
    </w:p>
    <w:p w14:paraId="2614B90A">
      <w:pPr>
        <w:spacing w:beforeLines="0" w:afterLines="0"/>
        <w:ind w:firstLine="640" w:firstLineChars="200"/>
        <w:rPr>
          <w:rFonts w:hint="eastAsia" w:ascii="Times New Roman" w:hAnsi="Times New Roman" w:eastAsia="仿宋_GB2312"/>
          <w:color w:val="000000"/>
          <w:sz w:val="32"/>
          <w:szCs w:val="32"/>
        </w:rPr>
      </w:pPr>
      <w:r>
        <w:rPr>
          <w:rFonts w:hint="eastAsia" w:ascii="黑体" w:hAnsi="黑体" w:eastAsia="黑体" w:cs="黑体"/>
          <w:sz w:val="32"/>
          <w:lang w:val="en-US" w:eastAsia="zh-CN"/>
        </w:rPr>
        <w:t>第三十六条（工作要求）</w:t>
      </w:r>
      <w:r>
        <w:rPr>
          <w:rFonts w:hint="eastAsia" w:ascii="Times New Roman" w:hAnsi="Times New Roman" w:eastAsia="仿宋_GB2312"/>
          <w:color w:val="000000"/>
          <w:sz w:val="32"/>
          <w:szCs w:val="32"/>
        </w:rPr>
        <w:t>　</w:t>
      </w:r>
    </w:p>
    <w:p w14:paraId="49E2DF5F">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本市营造尊重人才、爱护人才的社会环境，公正平等、竞争择优的制度环境，待遇适当、保障有力的生活环境，为科学技术人员潜心科研创造良好条件。</w:t>
      </w:r>
    </w:p>
    <w:p w14:paraId="15851633">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第三十七条（人才培养）</w:t>
      </w:r>
    </w:p>
    <w:p w14:paraId="480565B7">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本市优化产学研用结合的协同育人机制，鼓励企业与高等学校、科学技术研究开发机构、医疗卫生机构、职业院校等建立产学研融合、多学科交叉的人才培养模式，联合培养专业技术人才和高技能人才，开展定向人才培训。</w:t>
      </w:r>
    </w:p>
    <w:p w14:paraId="4E102C35">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 xml:space="preserve">鼓励高等院校、科学技术研究开发机构等创新主体本市发展战略需要和人才需求，培养具有社会责任感、创新精神和实践能力的高水平科技人才。 </w:t>
      </w:r>
    </w:p>
    <w:p w14:paraId="007D26AD">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鼓励和支持青年科学技术人员和女性科学技术人员在科技创新中发挥更大作用。</w:t>
      </w:r>
    </w:p>
    <w:p w14:paraId="6BB024F1">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第三十八条（人才引进）</w:t>
      </w:r>
    </w:p>
    <w:p w14:paraId="00803CEB">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 xml:space="preserve">市人民政府应当完善人才引进政策，聚焦重点产业高层次和急需紧缺人才，编制人才引进指导目录。支持高等学校、科学技术研究开发机构、企业等创新主体建立市场化的人才发现和引进机制，加强战略性科技人才储备。 </w:t>
      </w:r>
    </w:p>
    <w:p w14:paraId="2CBAD271">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市、县（市）区人民政府应当建立人才创新创业绿色通道，优化人才创新创业公共服务，在企业设立、居住落户、社会保障、医疗健康、子女教育等方面为符合条件的科学技术人员提供便利高效服务。</w:t>
      </w:r>
    </w:p>
    <w:p w14:paraId="15E299B9">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 xml:space="preserve"> 市、县（市）区人民政府应当为引进的外籍人才在本市工作、生活提供便利服务。</w:t>
      </w:r>
    </w:p>
    <w:p w14:paraId="57C241B6">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第三十九条（人才流动） </w:t>
      </w:r>
    </w:p>
    <w:p w14:paraId="5EFC51F5">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本市鼓励企业与高等学校、科学技术研究开发机构建立科技人才双向流动机制，支持有创新实践经验的企业家和企业科学技术人员到高等学校、科学技术研究开发机构兼职从事教学和科研工作；支持高等学校、科学技术研究开发机构科学技术人员按照有关规定到企业兼职开展创新工作。</w:t>
      </w:r>
    </w:p>
    <w:p w14:paraId="4E5E2A33">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第四十条（人才评价与激励）</w:t>
      </w:r>
    </w:p>
    <w:p w14:paraId="7C9EA3C5">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本市实行科技人才分类评价机制，根据人才特点、岗位职责和科技创新规律，建立以科技创新能力、质量、贡献、绩效为导向的科技人才评价体系，对从事不同类别研究、管理服务等人才，实行代表性成果评价。建立体现知识、技术等创新要素价值的收益分配机制。</w:t>
      </w:r>
    </w:p>
    <w:p w14:paraId="20E55F8B">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科学技术人员在科学研究、技术创新、成果转化、科学普及、技术服务、技术咨询中取得的实绩，可以作为科学技术人员评定职称和晋级考核的依据。</w:t>
      </w:r>
    </w:p>
    <w:p w14:paraId="5E434E48">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鼓励高等学校、科学技术研究开发机构、企业等创新主体建立科研人员收入与岗位职责、工作业绩、实际贡献紧密相关的薪酬激励机制。</w:t>
      </w:r>
    </w:p>
    <w:p w14:paraId="5EDAB159">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第四十一条（科技人员义务）</w:t>
      </w:r>
    </w:p>
    <w:p w14:paraId="0CDBE426">
      <w:pPr>
        <w:numPr>
          <w:ilvl w:val="0"/>
          <w:numId w:val="0"/>
        </w:numPr>
        <w:adjustRightInd w:val="0"/>
        <w:snapToGrid w:val="0"/>
        <w:spacing w:beforeLines="0" w:afterLines="0" w:line="560" w:lineRule="exact"/>
        <w:ind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科学技术人员应当弘扬爱国、创新、求实、奉献、协同、育人的科学家精神，坚守劳模精神、劳动精神、工匠精神，诚实守信，恪守职业道德，遵守学术和伦理规范；不得在科学技术活动中弄虚作假，不得剽窃、抄袭他人科技成果。</w:t>
      </w:r>
    </w:p>
    <w:p w14:paraId="24483424">
      <w:pPr>
        <w:keepNext w:val="0"/>
        <w:keepLines w:val="0"/>
        <w:widowControl/>
        <w:suppressLineNumbers w:val="0"/>
        <w:jc w:val="center"/>
        <w:rPr>
          <w:rFonts w:hint="eastAsia" w:ascii="黑体" w:hAnsi="宋体" w:eastAsia="黑体" w:cs="黑体"/>
          <w:color w:val="000000"/>
          <w:kern w:val="0"/>
          <w:sz w:val="31"/>
          <w:szCs w:val="31"/>
          <w:lang w:val="en-US" w:eastAsia="zh-CN" w:bidi="ar"/>
        </w:rPr>
      </w:pPr>
    </w:p>
    <w:p w14:paraId="6DCE87BC">
      <w:pPr>
        <w:keepNext w:val="0"/>
        <w:keepLines w:val="0"/>
        <w:widowControl/>
        <w:suppressLineNumbers w:val="0"/>
        <w:jc w:val="center"/>
        <w:rPr>
          <w:rFonts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第六章 区域科技创新与国际科技合作</w:t>
      </w:r>
    </w:p>
    <w:p w14:paraId="4AD2305F">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第四十二条（区域协同创新）</w:t>
      </w:r>
    </w:p>
    <w:p w14:paraId="79377FA3">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本市积极融入国家西部大开发，加强全域创新发展，结合区域优势和产业特点，建设创新要素集聚、综合服务功能完善、适宜创新创业、各具特色的科技创新承载区；推动滇中城市群科技协同创新，探索区域创新合作模式，构建区域创新合作网络，强化产业协同；深化东中西部科技创新合作，加强与京津冀、长三角、粤港澳大湾区、成渝双城经济圈等地区的科技交流合作，推动创新人才交流、创新资源流动和科技项目合作，服务云南建设我国面向南亚东南亚辐射中心。</w:t>
      </w:r>
    </w:p>
    <w:p w14:paraId="18C0EC22">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鼓励各县（市）区探索县域科技体制改革，集聚创新资源，优化创新创业生态，培育发展新动能，促进县域创新驱动发展和经济转型升级。</w:t>
      </w:r>
    </w:p>
    <w:p w14:paraId="066EC763">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第四十三条（园区科技创新）</w:t>
      </w:r>
    </w:p>
    <w:p w14:paraId="24328FF5">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市人民政府支持各类园区加大科技创新力度，统筹优化创新资源配置，提升自主创新能力，培育壮大高新技术产业集群，争创国家级、省级园区，打造创新高地、人才高地、产业高地。</w:t>
      </w:r>
    </w:p>
    <w:p w14:paraId="0D622C4B">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支持昆明高新技术产业开发区、昆明经济技术开发区加快构建以创新要素为核心的联动发展格局，打造全省产业创新发展新高地。支持滇中新区建设未来交通（云南）科学城，打造全省改革创新示范区、开发开放先行区。支持中国（云南）自由贸易试验区昆明片区聚焦制度创新、产业创新，打造面向南亚东南亚的高端制造业创新发展基地、区域总部基地。</w:t>
      </w:r>
    </w:p>
    <w:p w14:paraId="6B278235">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推进中国老磨憨—磨丁经济合作区、昆明经济技术开发区、中国（云南）自由贸易试验区昆明片区、昆明综合保税区“四区”联动发展，支持中国老挝磨憨—磨丁经济合作区、昆明高新技术产业开发区、安宁市建设昆明国际健康生命科学城。</w:t>
      </w:r>
    </w:p>
    <w:p w14:paraId="59976E33">
      <w:pPr>
        <w:keepNext w:val="0"/>
        <w:keepLines w:val="0"/>
        <w:widowControl/>
        <w:suppressLineNumbers w:val="0"/>
        <w:ind w:firstLine="620" w:firstLineChars="200"/>
        <w:jc w:val="left"/>
        <w:rPr>
          <w:rFonts w:hint="eastAsia" w:ascii="黑体" w:hAnsi="宋体" w:eastAsia="黑体" w:cs="黑体"/>
          <w:color w:val="000000"/>
          <w:kern w:val="0"/>
          <w:sz w:val="31"/>
          <w:szCs w:val="31"/>
          <w:u w:val="none"/>
          <w:lang w:val="en-US" w:eastAsia="zh-CN" w:bidi="ar"/>
        </w:rPr>
      </w:pPr>
      <w:r>
        <w:rPr>
          <w:rFonts w:ascii="黑体" w:hAnsi="宋体" w:eastAsia="黑体" w:cs="黑体"/>
          <w:color w:val="000000"/>
          <w:kern w:val="0"/>
          <w:sz w:val="31"/>
          <w:szCs w:val="31"/>
          <w:u w:val="none"/>
          <w:lang w:val="en-US" w:eastAsia="zh-CN" w:bidi="ar"/>
        </w:rPr>
        <w:t>第</w:t>
      </w:r>
      <w:r>
        <w:rPr>
          <w:rFonts w:hint="eastAsia" w:ascii="黑体" w:hAnsi="宋体" w:eastAsia="黑体" w:cs="黑体"/>
          <w:color w:val="000000"/>
          <w:kern w:val="0"/>
          <w:sz w:val="31"/>
          <w:szCs w:val="31"/>
          <w:u w:val="none"/>
          <w:lang w:val="en-US" w:eastAsia="zh-CN" w:bidi="ar"/>
        </w:rPr>
        <w:t>四十四</w:t>
      </w:r>
      <w:r>
        <w:rPr>
          <w:rFonts w:ascii="黑体" w:hAnsi="宋体" w:eastAsia="黑体" w:cs="黑体"/>
          <w:color w:val="000000"/>
          <w:kern w:val="0"/>
          <w:sz w:val="31"/>
          <w:szCs w:val="31"/>
          <w:u w:val="none"/>
          <w:lang w:val="en-US" w:eastAsia="zh-CN" w:bidi="ar"/>
        </w:rPr>
        <w:t>条</w:t>
      </w:r>
      <w:r>
        <w:rPr>
          <w:rFonts w:hint="eastAsia" w:ascii="黑体" w:hAnsi="宋体" w:eastAsia="黑体" w:cs="黑体"/>
          <w:color w:val="000000"/>
          <w:kern w:val="0"/>
          <w:sz w:val="31"/>
          <w:szCs w:val="31"/>
          <w:u w:val="none"/>
          <w:lang w:val="en-US" w:eastAsia="zh-CN" w:bidi="ar"/>
        </w:rPr>
        <w:t xml:space="preserve"> （国际科技合作） </w:t>
      </w:r>
    </w:p>
    <w:p w14:paraId="275CA96B">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市人民政府应当完善开放包容、互惠共享的国际科技合作与交流机制，鼓励和支持各类创新主体开展国际科技创新交流与合作，参与“一带一路”科技创新合作，积极融入全球创新网络。</w:t>
      </w:r>
    </w:p>
    <w:p w14:paraId="4170CEC2">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鼓励企事业单位、社会组织建设国际科技合作基地等国际科技创新合作平台，提供国际科技创新合作服务。鼓励境外高校、科研机构、科技服务机构、科技组织和跨国企业等在本市设立分支机构。鼓励各类创新主体参与或举办科学技术组织、学术会议、科技培训等国际科学技术合作与交流活动。</w:t>
      </w:r>
      <w:r>
        <w:rPr>
          <w:rFonts w:hint="eastAsia" w:ascii="黑体" w:hAnsi="宋体" w:eastAsia="黑体" w:cs="黑体"/>
          <w:color w:val="000000"/>
          <w:kern w:val="0"/>
          <w:sz w:val="31"/>
          <w:szCs w:val="31"/>
          <w:lang w:val="en-US" w:eastAsia="zh-CN" w:bidi="ar"/>
        </w:rPr>
        <w:t xml:space="preserve">  </w:t>
      </w:r>
    </w:p>
    <w:p w14:paraId="2E18BAE7">
      <w:pPr>
        <w:spacing w:line="240" w:lineRule="auto"/>
        <w:ind w:firstLine="640"/>
        <w:jc w:val="both"/>
        <w:rPr>
          <w:rFonts w:hint="eastAsia"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第</w:t>
      </w:r>
      <w:r>
        <w:rPr>
          <w:rFonts w:hint="eastAsia" w:ascii="黑体" w:hAnsi="宋体" w:eastAsia="黑体" w:cs="黑体"/>
          <w:color w:val="000000"/>
          <w:kern w:val="0"/>
          <w:sz w:val="31"/>
          <w:szCs w:val="31"/>
          <w:lang w:val="en-US" w:eastAsia="zh-CN" w:bidi="ar"/>
        </w:rPr>
        <w:t>四十五</w:t>
      </w:r>
      <w:r>
        <w:rPr>
          <w:rFonts w:ascii="黑体" w:hAnsi="宋体" w:eastAsia="黑体" w:cs="黑体"/>
          <w:color w:val="000000"/>
          <w:kern w:val="0"/>
          <w:sz w:val="31"/>
          <w:szCs w:val="31"/>
          <w:lang w:val="en-US" w:eastAsia="zh-CN" w:bidi="ar"/>
        </w:rPr>
        <w:t>条</w:t>
      </w:r>
      <w:r>
        <w:rPr>
          <w:rFonts w:hint="eastAsia" w:ascii="黑体" w:hAnsi="宋体" w:eastAsia="黑体" w:cs="黑体"/>
          <w:color w:val="000000"/>
          <w:kern w:val="0"/>
          <w:sz w:val="31"/>
          <w:szCs w:val="31"/>
          <w:lang w:val="en-US" w:eastAsia="zh-CN" w:bidi="ar"/>
        </w:rPr>
        <w:t>（国际合作研发）</w:t>
      </w:r>
    </w:p>
    <w:p w14:paraId="533293E9">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人民政府鼓励和支持各类创新主体开展国际合作研发。支持本市企业与国（境）外知名企业、高等学校、科学技术研究开发机构在本市合作开展科技项目，组建创新联合体。鼓励在昆外资企业、外籍科学技术人员等承担和参与科学技术计划项目。</w:t>
      </w:r>
    </w:p>
    <w:p w14:paraId="088564C3">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支持科学技术研究开发机构及其他科学技术组织根据发展需要，聘用境外科学技术人员。完善相关社会服务和保障措施，鼓励和吸引外籍科学技术人员来昆工作。利用财政性资金设立的科学技术研究开发机构、高等学校聘用境外科学技术人员，应当为其工作和生活提供方便。</w:t>
      </w:r>
    </w:p>
    <w:p w14:paraId="1D30C46D">
      <w:pPr>
        <w:keepNext w:val="0"/>
        <w:keepLines w:val="0"/>
        <w:widowControl/>
        <w:suppressLineNumbers w:val="0"/>
        <w:jc w:val="left"/>
        <w:rPr>
          <w:rFonts w:hint="default" w:ascii="黑体" w:hAnsi="宋体" w:eastAsia="黑体" w:cs="黑体"/>
          <w:color w:val="000000"/>
          <w:kern w:val="0"/>
          <w:sz w:val="31"/>
          <w:szCs w:val="31"/>
          <w:lang w:val="en-US" w:eastAsia="zh-CN" w:bidi="ar"/>
        </w:rPr>
      </w:pPr>
    </w:p>
    <w:p w14:paraId="3389AC87">
      <w:pPr>
        <w:keepNext w:val="0"/>
        <w:keepLines w:val="0"/>
        <w:widowControl/>
        <w:suppressLineNumbers w:val="0"/>
        <w:jc w:val="center"/>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第</w:t>
      </w:r>
      <w:r>
        <w:rPr>
          <w:rFonts w:hint="eastAsia" w:ascii="黑体" w:hAnsi="宋体" w:eastAsia="黑体" w:cs="黑体"/>
          <w:color w:val="000000"/>
          <w:kern w:val="0"/>
          <w:sz w:val="31"/>
          <w:szCs w:val="31"/>
          <w:lang w:val="en-US" w:eastAsia="zh-CN" w:bidi="ar"/>
        </w:rPr>
        <w:t>七</w:t>
      </w:r>
      <w:r>
        <w:rPr>
          <w:rFonts w:hint="default" w:ascii="黑体" w:hAnsi="宋体" w:eastAsia="黑体" w:cs="黑体"/>
          <w:color w:val="000000"/>
          <w:kern w:val="0"/>
          <w:sz w:val="31"/>
          <w:szCs w:val="31"/>
          <w:lang w:val="en-US" w:eastAsia="zh-CN" w:bidi="ar"/>
        </w:rPr>
        <w:t xml:space="preserve">章 </w:t>
      </w:r>
      <w:r>
        <w:rPr>
          <w:rFonts w:hint="eastAsia" w:ascii="黑体" w:hAnsi="宋体" w:eastAsia="黑体" w:cs="黑体"/>
          <w:color w:val="000000"/>
          <w:kern w:val="0"/>
          <w:sz w:val="31"/>
          <w:szCs w:val="31"/>
          <w:lang w:val="en-US" w:eastAsia="zh-CN" w:bidi="ar"/>
        </w:rPr>
        <w:t>创新环境</w:t>
      </w:r>
    </w:p>
    <w:p w14:paraId="639DB42B">
      <w:pPr>
        <w:spacing w:line="240" w:lineRule="auto"/>
        <w:ind w:firstLine="64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第四十六条（科技投入）</w:t>
      </w:r>
    </w:p>
    <w:p w14:paraId="75C30935">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本市建立以政府投入为导向、企业投入为主体、社会资本参与的多元化科技投入体系，逐步提高科学技术的经费投入。</w:t>
      </w:r>
    </w:p>
    <w:p w14:paraId="4F686E73">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市、县（市）区人民政府和开发区管理机构应当将用于科学技术的财政性经费纳入预算管理，增长幅度应当高于同级财政经常性收入的增长幅度。</w:t>
      </w:r>
    </w:p>
    <w:p w14:paraId="6B154378">
      <w:pPr>
        <w:spacing w:line="240" w:lineRule="auto"/>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第四十七条（创新科技投入机制）</w:t>
      </w:r>
    </w:p>
    <w:p w14:paraId="2AAC8D99">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市、县（市）区人民政府及其相关部门应当创新科学技术投入机制，发挥财政性科学技术资金的引导、示范、放大效应，通过事后奖补、贷款贴息、风险补偿等多种投入方式，引导社会资金投入。</w:t>
      </w:r>
    </w:p>
    <w:p w14:paraId="67CFCA2C">
      <w:pPr>
        <w:spacing w:line="240" w:lineRule="auto"/>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第四十八条 （科技金融）</w:t>
      </w:r>
    </w:p>
    <w:p w14:paraId="181F88CE">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本市鼓励商业银行、担保机构、保险机构、创业投资机构等机构根据科技型企业特点创新金融产品，开展股权投资、科技保险以及知识产权质押、知识价值信用贷款等科技金融服务。</w:t>
      </w:r>
    </w:p>
    <w:p w14:paraId="33D6FEBA">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鼓励科技型企业利用研发投入、科技人才、科研平台等创新要素向银行金融机构融资。支持科技型企业上市或挂牌融资。</w:t>
      </w:r>
    </w:p>
    <w:p w14:paraId="3392AB87">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第四十九条</w:t>
      </w:r>
      <w:r>
        <w:rPr>
          <w:rFonts w:hint="default" w:ascii="黑体" w:hAnsi="宋体" w:eastAsia="黑体" w:cs="黑体"/>
          <w:color w:val="000000"/>
          <w:kern w:val="0"/>
          <w:sz w:val="31"/>
          <w:szCs w:val="31"/>
          <w:lang w:val="en-US" w:eastAsia="zh-CN" w:bidi="ar"/>
        </w:rPr>
        <w:t>（</w:t>
      </w:r>
      <w:r>
        <w:rPr>
          <w:rFonts w:hint="eastAsia" w:ascii="黑体" w:hAnsi="宋体" w:eastAsia="黑体" w:cs="黑体"/>
          <w:color w:val="000000"/>
          <w:kern w:val="0"/>
          <w:sz w:val="31"/>
          <w:szCs w:val="31"/>
          <w:lang w:val="en-US" w:eastAsia="zh-CN" w:bidi="ar"/>
        </w:rPr>
        <w:t>创新科技计划项目组织方式</w:t>
      </w:r>
      <w:r>
        <w:rPr>
          <w:rFonts w:hint="default" w:ascii="黑体" w:hAnsi="宋体" w:eastAsia="黑体" w:cs="黑体"/>
          <w:color w:val="000000"/>
          <w:kern w:val="0"/>
          <w:sz w:val="31"/>
          <w:szCs w:val="31"/>
          <w:lang w:val="en-US" w:eastAsia="zh-CN" w:bidi="ar"/>
        </w:rPr>
        <w:t>）</w:t>
      </w:r>
    </w:p>
    <w:p w14:paraId="0CFD6A06">
      <w:pPr>
        <w:keepNext w:val="0"/>
        <w:keepLines w:val="0"/>
        <w:widowControl/>
        <w:suppressLineNumbers w:val="0"/>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市、县（市）区人民政府应当强化项目分类管理，在人才类和基础研究类科研项目中推行经费包干制试点，在调整研究方案、技术路线和预算调剂等方面赋予科学技术人员更大自主权。探索推行揭榜挂帅、推行院士自由探索、军令状制、赛马制等科技计划项目组织方式。</w:t>
      </w:r>
    </w:p>
    <w:p w14:paraId="531D271B">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市、县（市）区人民政府应当建立健全应急科研攻关机制，在应对公共安全、公共卫生、自然灾害等突发事件时，可以设立应急攻关项目，建立多部门协调机制，简化审批流程。</w:t>
      </w:r>
    </w:p>
    <w:p w14:paraId="3266B31D">
      <w:pPr>
        <w:spacing w:line="240" w:lineRule="auto"/>
        <w:ind w:firstLine="640"/>
        <w:jc w:val="both"/>
        <w:rPr>
          <w:rFonts w:hint="eastAsia" w:ascii="黑体" w:hAnsi="宋体" w:eastAsia="黑体" w:cs="黑体"/>
          <w:color w:val="000000"/>
          <w:kern w:val="0"/>
          <w:sz w:val="31"/>
          <w:szCs w:val="31"/>
          <w:u w:val="none"/>
          <w:lang w:val="en-US" w:eastAsia="zh-CN" w:bidi="ar"/>
        </w:rPr>
      </w:pPr>
      <w:r>
        <w:rPr>
          <w:rFonts w:hint="eastAsia" w:ascii="黑体" w:hAnsi="宋体" w:eastAsia="黑体" w:cs="黑体"/>
          <w:color w:val="000000"/>
          <w:kern w:val="0"/>
          <w:sz w:val="31"/>
          <w:szCs w:val="31"/>
          <w:u w:val="none"/>
          <w:lang w:val="en-US" w:eastAsia="zh-CN" w:bidi="ar"/>
        </w:rPr>
        <w:t>第五十条 （科技计划项目管理）</w:t>
      </w:r>
    </w:p>
    <w:p w14:paraId="5561D373">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市科技、市财政等部门应当对本市科学技术计划项目申报、评审、立项、执行和验收进行监督，保障科学技术计划项目评审活动公正透明。</w:t>
      </w:r>
    </w:p>
    <w:p w14:paraId="5ACB9E68">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科技项目的立项、验收情况和过程检查结果依法向社会公开，依法应当不予公开的项目除外。</w:t>
      </w:r>
    </w:p>
    <w:p w14:paraId="2FDDC1BA">
      <w:pPr>
        <w:spacing w:line="240" w:lineRule="auto"/>
        <w:ind w:firstLine="640"/>
        <w:jc w:val="both"/>
        <w:rPr>
          <w:rFonts w:hint="eastAsia" w:ascii="黑体" w:hAnsi="宋体" w:eastAsia="黑体" w:cs="黑体"/>
          <w:color w:val="000000"/>
          <w:kern w:val="0"/>
          <w:sz w:val="31"/>
          <w:szCs w:val="31"/>
          <w:u w:val="none"/>
          <w:lang w:val="en-US" w:eastAsia="zh-CN" w:bidi="ar"/>
        </w:rPr>
      </w:pPr>
      <w:r>
        <w:rPr>
          <w:rFonts w:hint="eastAsia" w:ascii="黑体" w:hAnsi="宋体" w:eastAsia="黑体" w:cs="黑体"/>
          <w:color w:val="000000"/>
          <w:kern w:val="0"/>
          <w:sz w:val="31"/>
          <w:szCs w:val="31"/>
          <w:u w:val="none"/>
          <w:lang w:val="en-US" w:eastAsia="zh-CN" w:bidi="ar"/>
        </w:rPr>
        <w:t>第五十一条 （科技计划项目绩效管理和监督检查）</w:t>
      </w:r>
    </w:p>
    <w:p w14:paraId="01256D38">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市财政、市科技等部门应当加强财政性科学技术资金统筹，建立和完善绩效管理制度，提高资金配置效率和使用效益，避免重复投入。资金管理和使用情况，应当接受审计机关、财政部门的监督检查。</w:t>
      </w:r>
    </w:p>
    <w:p w14:paraId="3E9441C0">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市财政、市审计、市科技等部门加强财会监督、审计监督与日常监督的贯通协调，实行监督检查信息共享、结果互认。</w:t>
      </w:r>
    </w:p>
    <w:p w14:paraId="3DD70E14">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任何单位和个人不得以任何形式虚报、冒领、贪污、挪用、截留财政性科学技术资金。</w:t>
      </w:r>
    </w:p>
    <w:p w14:paraId="02649377">
      <w:pPr>
        <w:pStyle w:val="2"/>
        <w:ind w:left="0" w:leftChars="0" w:firstLine="620" w:firstLineChars="200"/>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第五十二条（科技奖励）</w:t>
      </w:r>
    </w:p>
    <w:p w14:paraId="35621351">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市、县（市）区人民政府应当按照国家和省有关规定，对在科技创新活动中作出突出贡献的单位和个人予以表彰、奖励。</w:t>
      </w:r>
    </w:p>
    <w:p w14:paraId="17B4DD9A">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鼓励社会力量依法依规设立科学技术奖项，对科学技术进步与科技创新给予奖励。</w:t>
      </w:r>
    </w:p>
    <w:p w14:paraId="29D0FFDE">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第五十三条</w:t>
      </w:r>
      <w:r>
        <w:rPr>
          <w:rFonts w:hint="default" w:ascii="黑体" w:hAnsi="宋体" w:eastAsia="黑体" w:cs="黑体"/>
          <w:color w:val="000000"/>
          <w:kern w:val="0"/>
          <w:sz w:val="31"/>
          <w:szCs w:val="31"/>
          <w:lang w:val="en-US" w:eastAsia="zh-CN" w:bidi="ar"/>
        </w:rPr>
        <w:t>（科研诚信建设）</w:t>
      </w:r>
    </w:p>
    <w:p w14:paraId="09AFE71C">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市建立健全科技创新守信激励和失信惩戒机制，强化科技创新活动全流程诚信管理。市、县（市）区科技部门应当会同有关部门加强科研诚信建设，提高科研诚信信息化管理手段，完善对失信行为的预防、调查、处理机制。科学技术研究开发机构、高等学校、企业事业单位等应当履行主体责任，建立科研诚信规章制度和常态化工作机制。失信行为责任主体可按照有关规定申请信用修复。</w:t>
      </w:r>
    </w:p>
    <w:p w14:paraId="237B7CE4">
      <w:pPr>
        <w:spacing w:line="240" w:lineRule="auto"/>
        <w:ind w:firstLine="640"/>
        <w:jc w:val="both"/>
        <w:rPr>
          <w:rFonts w:hint="default"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第五十四条</w:t>
      </w:r>
      <w:r>
        <w:rPr>
          <w:rFonts w:hint="default" w:ascii="黑体" w:hAnsi="宋体" w:eastAsia="黑体" w:cs="黑体"/>
          <w:color w:val="auto"/>
          <w:kern w:val="0"/>
          <w:sz w:val="31"/>
          <w:szCs w:val="31"/>
          <w:lang w:val="en-US" w:eastAsia="zh-CN" w:bidi="ar"/>
        </w:rPr>
        <w:t>（科技伦理审查）</w:t>
      </w:r>
    </w:p>
    <w:p w14:paraId="10D588D6">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本市建立健全科技伦理治理机制，塑造科技向善的文化理念。相关行业主管部门按照职责权限和隶属关系负责本系统科技伦理审查的监督管理工作</w:t>
      </w: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科学技术研究开发机构、高等学校、企业事业单位等应当履行科技伦理管理主体责任，按照有关规定建立健全科技伦理审查机制，对科学技术活动开展科技伦理审查，引导科技人员自觉遵守科技伦理要求。</w:t>
      </w:r>
    </w:p>
    <w:p w14:paraId="779EC39F">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第五十五条</w:t>
      </w:r>
      <w:r>
        <w:rPr>
          <w:rFonts w:hint="default" w:ascii="黑体" w:hAnsi="宋体" w:eastAsia="黑体" w:cs="黑体"/>
          <w:color w:val="000000"/>
          <w:kern w:val="0"/>
          <w:sz w:val="31"/>
          <w:szCs w:val="31"/>
          <w:lang w:val="en-US" w:eastAsia="zh-CN" w:bidi="ar"/>
        </w:rPr>
        <w:t>（尽职免责）</w:t>
      </w:r>
    </w:p>
    <w:p w14:paraId="25F08F96">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本市秉持鼓励创新、宽容失败的理念，对科技体制改革和创新工作中出现探索性失败，未违反法律法规的禁止性规定，经过相应的决策程序，</w:t>
      </w:r>
      <w:r>
        <w:rPr>
          <w:rFonts w:hint="default" w:ascii="仿宋" w:hAnsi="仿宋" w:eastAsia="仿宋" w:cs="仿宋"/>
          <w:color w:val="000000"/>
          <w:kern w:val="0"/>
          <w:sz w:val="31"/>
          <w:szCs w:val="31"/>
          <w:lang w:val="en-US" w:eastAsia="zh-CN" w:bidi="ar"/>
        </w:rPr>
        <w:t>勤勉尽责</w:t>
      </w:r>
      <w:r>
        <w:rPr>
          <w:rFonts w:hint="eastAsia" w:ascii="仿宋" w:hAnsi="仿宋" w:eastAsia="仿宋" w:cs="仿宋"/>
          <w:color w:val="000000"/>
          <w:kern w:val="0"/>
          <w:sz w:val="31"/>
          <w:szCs w:val="31"/>
          <w:lang w:val="en-US" w:eastAsia="zh-CN" w:bidi="ar"/>
        </w:rPr>
        <w:t>，未谋取私利或者恶意串通损害公共利益的，依法对其不予、免予追究责任或者从轻、减轻追究责任。</w:t>
      </w:r>
    </w:p>
    <w:p w14:paraId="6F9D7C7B">
      <w:pPr>
        <w:spacing w:line="240" w:lineRule="auto"/>
        <w:jc w:val="center"/>
        <w:rPr>
          <w:rFonts w:hint="eastAsia" w:ascii="黑体" w:hAnsi="宋体" w:eastAsia="黑体" w:cs="黑体"/>
          <w:color w:val="000000"/>
          <w:kern w:val="0"/>
          <w:sz w:val="31"/>
          <w:szCs w:val="31"/>
          <w:lang w:val="en-US" w:eastAsia="zh-CN" w:bidi="ar"/>
        </w:rPr>
      </w:pPr>
    </w:p>
    <w:p w14:paraId="3C3E3739">
      <w:pPr>
        <w:spacing w:line="240" w:lineRule="auto"/>
        <w:jc w:val="center"/>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第八章 </w:t>
      </w:r>
      <w:r>
        <w:rPr>
          <w:rFonts w:hint="default" w:ascii="黑体" w:hAnsi="宋体" w:eastAsia="黑体" w:cs="黑体"/>
          <w:color w:val="000000"/>
          <w:kern w:val="0"/>
          <w:sz w:val="31"/>
          <w:szCs w:val="31"/>
          <w:lang w:val="en-US" w:eastAsia="zh-CN" w:bidi="ar"/>
        </w:rPr>
        <w:t>法律责任</w:t>
      </w:r>
    </w:p>
    <w:p w14:paraId="60A94D99">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第五十六条</w:t>
      </w:r>
      <w:r>
        <w:rPr>
          <w:rFonts w:hint="eastAsia" w:ascii="仿宋" w:hAnsi="仿宋" w:eastAsia="仿宋" w:cs="仿宋"/>
          <w:color w:val="000000"/>
          <w:kern w:val="0"/>
          <w:sz w:val="31"/>
          <w:szCs w:val="31"/>
          <w:lang w:val="en-US" w:eastAsia="zh-CN" w:bidi="ar"/>
        </w:rPr>
        <w:t xml:space="preserve"> </w:t>
      </w:r>
      <w:r>
        <w:rPr>
          <w:rFonts w:hint="default" w:ascii="仿宋" w:hAnsi="仿宋" w:eastAsia="仿宋" w:cs="仿宋"/>
          <w:color w:val="000000"/>
          <w:kern w:val="0"/>
          <w:sz w:val="31"/>
          <w:szCs w:val="31"/>
          <w:lang w:val="en-US" w:eastAsia="zh-CN" w:bidi="ar"/>
        </w:rPr>
        <w:t xml:space="preserve">单位或者个人采取欺骗等违法方式获得财政性科技项目经费、补贴、奖金、税收优惠待遇的，由有关部门按照国家和省有关规定追回相关资金，并进行处理；构成犯罪的，依法追究刑事责任。 </w:t>
      </w:r>
    </w:p>
    <w:p w14:paraId="72791035">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第五十七条</w:t>
      </w:r>
      <w:r>
        <w:rPr>
          <w:rFonts w:hint="eastAsia" w:ascii="仿宋" w:hAnsi="仿宋" w:eastAsia="仿宋" w:cs="仿宋"/>
          <w:color w:val="000000"/>
          <w:kern w:val="0"/>
          <w:sz w:val="31"/>
          <w:szCs w:val="31"/>
          <w:lang w:val="en-US" w:eastAsia="zh-CN" w:bidi="ar"/>
        </w:rPr>
        <w:t xml:space="preserve"> </w:t>
      </w:r>
      <w:r>
        <w:rPr>
          <w:rFonts w:hint="default" w:ascii="仿宋" w:hAnsi="仿宋" w:eastAsia="仿宋" w:cs="仿宋"/>
          <w:color w:val="000000"/>
          <w:kern w:val="0"/>
          <w:sz w:val="31"/>
          <w:szCs w:val="31"/>
          <w:lang w:val="en-US" w:eastAsia="zh-CN" w:bidi="ar"/>
        </w:rPr>
        <w:t>市、县(市)区人民政府及其</w:t>
      </w:r>
      <w:r>
        <w:rPr>
          <w:rFonts w:hint="eastAsia" w:ascii="仿宋" w:hAnsi="仿宋" w:eastAsia="仿宋" w:cs="仿宋"/>
          <w:color w:val="000000"/>
          <w:kern w:val="0"/>
          <w:sz w:val="31"/>
          <w:szCs w:val="31"/>
          <w:lang w:val="en-US" w:eastAsia="zh-CN" w:bidi="ar"/>
        </w:rPr>
        <w:t>相关</w:t>
      </w:r>
      <w:r>
        <w:rPr>
          <w:rFonts w:hint="default" w:ascii="仿宋" w:hAnsi="仿宋" w:eastAsia="仿宋" w:cs="仿宋"/>
          <w:color w:val="000000"/>
          <w:kern w:val="0"/>
          <w:sz w:val="31"/>
          <w:szCs w:val="31"/>
          <w:lang w:val="en-US" w:eastAsia="zh-CN" w:bidi="ar"/>
        </w:rPr>
        <w:t>部门工作人员违反本条例规定，滥用职权、玩忽职守、徇私舞弊的，对负有责任的领导人员和直接责任人员依法给予处分；构成犯罪的，依法追究刑事责任。</w:t>
      </w:r>
    </w:p>
    <w:p w14:paraId="6C0B2A99">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第五十八条</w:t>
      </w:r>
      <w:r>
        <w:rPr>
          <w:rFonts w:hint="eastAsia" w:ascii="仿宋" w:hAnsi="仿宋" w:eastAsia="仿宋" w:cs="仿宋"/>
          <w:color w:val="000000"/>
          <w:kern w:val="0"/>
          <w:sz w:val="31"/>
          <w:szCs w:val="31"/>
          <w:lang w:val="en-US" w:eastAsia="zh-CN" w:bidi="ar"/>
        </w:rPr>
        <w:t xml:space="preserve"> </w:t>
      </w:r>
      <w:r>
        <w:rPr>
          <w:rFonts w:hint="default" w:ascii="仿宋" w:hAnsi="仿宋" w:eastAsia="仿宋" w:cs="仿宋"/>
          <w:color w:val="000000"/>
          <w:kern w:val="0"/>
          <w:sz w:val="31"/>
          <w:szCs w:val="31"/>
          <w:lang w:val="en-US" w:eastAsia="zh-CN" w:bidi="ar"/>
        </w:rPr>
        <w:t>违反本条例规定的行为，法律、行政法规已有处理规定的，从其规定。</w:t>
      </w:r>
    </w:p>
    <w:p w14:paraId="546035AA">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p>
    <w:p w14:paraId="29744B6A">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第九章 附 则</w:t>
      </w:r>
    </w:p>
    <w:p w14:paraId="4AD3F3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0" w:firstLineChars="200"/>
        <w:textAlignment w:val="auto"/>
        <w:rPr>
          <w:rFonts w:hint="eastAsia" w:ascii="Times New Roman" w:hAnsi="Times New Roman" w:eastAsia="仿宋_GB2312" w:cs="Times New Roman"/>
          <w:sz w:val="32"/>
          <w:szCs w:val="32"/>
          <w:lang w:val="en-US" w:eastAsia="zh-CN"/>
        </w:rPr>
      </w:pPr>
      <w:r>
        <w:rPr>
          <w:rFonts w:hint="eastAsia" w:ascii="黑体" w:hAnsi="宋体" w:eastAsia="黑体" w:cs="黑体"/>
          <w:color w:val="000000"/>
          <w:kern w:val="0"/>
          <w:sz w:val="31"/>
          <w:szCs w:val="31"/>
          <w:lang w:val="en-US" w:eastAsia="zh-CN" w:bidi="ar"/>
        </w:rPr>
        <w:t>第五十九条</w:t>
      </w:r>
      <w:r>
        <w:rPr>
          <w:rFonts w:hint="eastAsia" w:ascii="Times New Roman" w:hAnsi="Times New Roman" w:eastAsia="仿宋_GB2312" w:cs="Times New Roman"/>
          <w:sz w:val="32"/>
          <w:szCs w:val="32"/>
          <w:lang w:val="en-US" w:eastAsia="zh-CN"/>
        </w:rPr>
        <w:t xml:space="preserve"> </w:t>
      </w:r>
      <w:r>
        <w:rPr>
          <w:rFonts w:hint="eastAsia" w:ascii="仿宋" w:hAnsi="仿宋" w:eastAsia="仿宋" w:cs="仿宋"/>
          <w:color w:val="000000"/>
          <w:kern w:val="0"/>
          <w:sz w:val="31"/>
          <w:szCs w:val="31"/>
          <w:lang w:val="en-US" w:eastAsia="zh-CN" w:bidi="ar"/>
        </w:rPr>
        <w:t>本条例自 202 年 月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E63BE4-735E-46B3-932A-4B7BEC02EE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embedRegular r:id="rId2" w:fontKey="{1A7C1383-D5E9-4FDE-9B76-7B1DF4515A99}"/>
  </w:font>
  <w:font w:name="仿宋">
    <w:panose1 w:val="02010609060101010101"/>
    <w:charset w:val="86"/>
    <w:family w:val="modern"/>
    <w:pitch w:val="default"/>
    <w:sig w:usb0="800002BF" w:usb1="38CF7CFA" w:usb2="00000016" w:usb3="00000000" w:csb0="00040001" w:csb1="00000000"/>
    <w:embedRegular r:id="rId3" w:fontKey="{FD7DFDCD-939C-424E-8E03-37FD09F24B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MGVhNDRmNTI5NWYxOTkwN2YzMDhlZDMwZGUyNzUifQ=="/>
  </w:docVars>
  <w:rsids>
    <w:rsidRoot w:val="00172A27"/>
    <w:rsid w:val="001C448A"/>
    <w:rsid w:val="00226AF7"/>
    <w:rsid w:val="03BC7E2E"/>
    <w:rsid w:val="05336716"/>
    <w:rsid w:val="07535A3B"/>
    <w:rsid w:val="08270DF9"/>
    <w:rsid w:val="087065CA"/>
    <w:rsid w:val="0A017764"/>
    <w:rsid w:val="0EA6712F"/>
    <w:rsid w:val="0F2C3AF6"/>
    <w:rsid w:val="0F547A71"/>
    <w:rsid w:val="143E3F67"/>
    <w:rsid w:val="14505278"/>
    <w:rsid w:val="14F5012A"/>
    <w:rsid w:val="15AD623D"/>
    <w:rsid w:val="15DF4CCA"/>
    <w:rsid w:val="184239A4"/>
    <w:rsid w:val="18CE28C0"/>
    <w:rsid w:val="1DA259DC"/>
    <w:rsid w:val="1ECF4327"/>
    <w:rsid w:val="21477B29"/>
    <w:rsid w:val="22507B7F"/>
    <w:rsid w:val="22BA5842"/>
    <w:rsid w:val="22D14CB0"/>
    <w:rsid w:val="22DC6736"/>
    <w:rsid w:val="231879A1"/>
    <w:rsid w:val="25494E45"/>
    <w:rsid w:val="25C65F86"/>
    <w:rsid w:val="27A04A16"/>
    <w:rsid w:val="2A3E3307"/>
    <w:rsid w:val="2AAB0712"/>
    <w:rsid w:val="2AB031D5"/>
    <w:rsid w:val="2D0B7456"/>
    <w:rsid w:val="2E2E50D0"/>
    <w:rsid w:val="311722EB"/>
    <w:rsid w:val="31884462"/>
    <w:rsid w:val="32276841"/>
    <w:rsid w:val="32B141B6"/>
    <w:rsid w:val="333672BF"/>
    <w:rsid w:val="33E162AB"/>
    <w:rsid w:val="36B23B4B"/>
    <w:rsid w:val="3D6E7757"/>
    <w:rsid w:val="3D974747"/>
    <w:rsid w:val="3EB93EF6"/>
    <w:rsid w:val="3F5B56CA"/>
    <w:rsid w:val="3F74527E"/>
    <w:rsid w:val="40372168"/>
    <w:rsid w:val="423B16D9"/>
    <w:rsid w:val="436F786F"/>
    <w:rsid w:val="45FD5C3B"/>
    <w:rsid w:val="480B6A51"/>
    <w:rsid w:val="49664820"/>
    <w:rsid w:val="4A0C78CA"/>
    <w:rsid w:val="4B663DA0"/>
    <w:rsid w:val="4CD8739E"/>
    <w:rsid w:val="4D275E5A"/>
    <w:rsid w:val="4D463256"/>
    <w:rsid w:val="541D6586"/>
    <w:rsid w:val="55862589"/>
    <w:rsid w:val="55D13859"/>
    <w:rsid w:val="581F6921"/>
    <w:rsid w:val="58611CE1"/>
    <w:rsid w:val="58782833"/>
    <w:rsid w:val="59176A98"/>
    <w:rsid w:val="5A163F38"/>
    <w:rsid w:val="5A7F480C"/>
    <w:rsid w:val="5B317833"/>
    <w:rsid w:val="5DDF6E12"/>
    <w:rsid w:val="5E672CA9"/>
    <w:rsid w:val="619105B5"/>
    <w:rsid w:val="64E61385"/>
    <w:rsid w:val="653A728F"/>
    <w:rsid w:val="65EF204B"/>
    <w:rsid w:val="665B5FDE"/>
    <w:rsid w:val="66B918FB"/>
    <w:rsid w:val="69260864"/>
    <w:rsid w:val="69E421A0"/>
    <w:rsid w:val="69E52E18"/>
    <w:rsid w:val="6A60200E"/>
    <w:rsid w:val="6B1F09DE"/>
    <w:rsid w:val="6B441808"/>
    <w:rsid w:val="6B615CFE"/>
    <w:rsid w:val="6D6F0E98"/>
    <w:rsid w:val="6E7716CA"/>
    <w:rsid w:val="6FDF1234"/>
    <w:rsid w:val="71DF5498"/>
    <w:rsid w:val="71EF5BAC"/>
    <w:rsid w:val="72997B90"/>
    <w:rsid w:val="73567F14"/>
    <w:rsid w:val="75610544"/>
    <w:rsid w:val="75652055"/>
    <w:rsid w:val="77D316E0"/>
    <w:rsid w:val="78C4677E"/>
    <w:rsid w:val="793F997F"/>
    <w:rsid w:val="7A7709F6"/>
    <w:rsid w:val="7AB70B63"/>
    <w:rsid w:val="7B33053B"/>
    <w:rsid w:val="7D2917E2"/>
    <w:rsid w:val="7FFFB658"/>
    <w:rsid w:val="F7EB8FCE"/>
    <w:rsid w:val="FC4FC14B"/>
    <w:rsid w:val="FFC7030A"/>
    <w:rsid w:val="FFEF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widowControl w:val="0"/>
      <w:spacing w:after="120"/>
      <w:ind w:left="420" w:leftChars="200" w:firstLine="420" w:firstLineChars="200"/>
      <w:jc w:val="both"/>
    </w:pPr>
    <w:rPr>
      <w:rFonts w:ascii="等线" w:hAnsi="等线" w:eastAsia="等线" w:cs="Times New Roman"/>
      <w:kern w:val="2"/>
      <w:sz w:val="21"/>
      <w:szCs w:val="22"/>
      <w:lang w:val="en-US" w:eastAsia="zh-CN" w:bidi="ar-SA"/>
    </w:rPr>
  </w:style>
  <w:style w:type="paragraph" w:styleId="3">
    <w:name w:val="Body Text Indent"/>
    <w:basedOn w:val="1"/>
    <w:unhideWhenUsed/>
    <w:qFormat/>
    <w:uiPriority w:val="99"/>
    <w:pPr>
      <w:widowControl w:val="0"/>
      <w:spacing w:after="120"/>
      <w:ind w:left="420" w:leftChars="200"/>
      <w:jc w:val="both"/>
    </w:pPr>
    <w:rPr>
      <w:rFonts w:ascii="等线" w:hAnsi="等线" w:eastAsia="等线"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9185</Words>
  <Characters>9187</Characters>
  <Lines>1</Lines>
  <Paragraphs>1</Paragraphs>
  <TotalTime>35</TotalTime>
  <ScaleCrop>false</ScaleCrop>
  <LinksUpToDate>false</LinksUpToDate>
  <CharactersWithSpaces>9242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2024-01-24T22:52:00Z</dcterms:created>
  <dc:creator>lcha</dc:creator>
  <cp:lastModifiedBy>听潮</cp:lastModifiedBy>
  <dcterms:modified xsi:type="dcterms:W3CDTF">2024-12-11T07:32:10Z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36D30ACE72D048F199041923DC622298_13</vt:lpwstr>
  </property>
</Properties>
</file>