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2A6F5">
      <w:pPr>
        <w:keepNext w:val="0"/>
        <w:keepLines w:val="0"/>
        <w:pageBreakBefore w:val="0"/>
        <w:wordWrap/>
        <w:overflowPunct/>
        <w:topLinePunct w:val="0"/>
        <w:bidi w:val="0"/>
        <w:spacing w:before="0" w:line="1459" w:lineRule="exact"/>
        <w:ind w:left="0" w:right="1081" w:firstLine="0"/>
        <w:jc w:val="both"/>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附件3：</w:t>
      </w:r>
      <w:bookmarkStart w:id="2" w:name="_GoBack"/>
      <w:bookmarkEnd w:id="2"/>
    </w:p>
    <w:p w14:paraId="7B5DA1C7">
      <w:pPr>
        <w:keepNext w:val="0"/>
        <w:keepLines w:val="0"/>
        <w:pageBreakBefore w:val="0"/>
        <w:wordWrap/>
        <w:overflowPunct/>
        <w:topLinePunct w:val="0"/>
        <w:bidi w:val="0"/>
        <w:spacing w:before="0" w:line="1459" w:lineRule="exact"/>
        <w:ind w:left="0" w:right="1081" w:firstLine="0"/>
        <w:jc w:val="center"/>
        <w:rPr>
          <w:rFonts w:hint="eastAsia" w:ascii="方正小标宋_GBK" w:hAnsi="方正小标宋_GBK" w:eastAsia="方正小标宋_GBK" w:cs="方正小标宋_GBK"/>
          <w:color w:val="auto"/>
          <w:sz w:val="52"/>
          <w:szCs w:val="52"/>
        </w:rPr>
      </w:pPr>
      <w:r>
        <w:rPr>
          <w:rFonts w:hint="eastAsia" w:ascii="方正小标宋_GBK" w:hAnsi="方正小标宋_GBK" w:eastAsia="方正小标宋_GBK" w:cs="方正小标宋_GBK"/>
          <w:color w:val="auto"/>
          <w:sz w:val="52"/>
          <w:szCs w:val="52"/>
          <w:lang w:val="en-US" w:eastAsia="zh-CN"/>
        </w:rPr>
        <w:t xml:space="preserve">     </w:t>
      </w:r>
      <w:r>
        <w:rPr>
          <w:rFonts w:hint="eastAsia" w:ascii="方正小标宋_GBK" w:hAnsi="方正小标宋_GBK" w:eastAsia="方正小标宋_GBK" w:cs="方正小标宋_GBK"/>
          <w:color w:val="auto"/>
          <w:sz w:val="52"/>
          <w:szCs w:val="52"/>
          <w:lang w:eastAsia="zh-CN"/>
        </w:rPr>
        <w:t>昆明</w:t>
      </w:r>
      <w:r>
        <w:rPr>
          <w:rFonts w:hint="eastAsia" w:ascii="方正小标宋_GBK" w:hAnsi="方正小标宋_GBK" w:eastAsia="方正小标宋_GBK" w:cs="方正小标宋_GBK"/>
          <w:color w:val="auto"/>
          <w:sz w:val="52"/>
          <w:szCs w:val="52"/>
        </w:rPr>
        <w:t>市职称评审申报指南</w:t>
      </w:r>
    </w:p>
    <w:p w14:paraId="2D2F9724">
      <w:pPr>
        <w:keepNext w:val="0"/>
        <w:keepLines w:val="0"/>
        <w:pageBreakBefore w:val="0"/>
        <w:wordWrap/>
        <w:overflowPunct/>
        <w:topLinePunct w:val="0"/>
        <w:bidi w:val="0"/>
        <w:spacing w:before="73"/>
        <w:ind w:left="0" w:right="1081" w:firstLine="0"/>
        <w:jc w:val="center"/>
        <w:rPr>
          <w:rFonts w:hint="default" w:ascii="Times New Roman" w:hAnsi="Times New Roman" w:eastAsia="方正小标宋简体" w:cs="Times New Roman"/>
          <w:color w:val="auto"/>
          <w:sz w:val="36"/>
          <w:szCs w:val="36"/>
        </w:rPr>
      </w:pPr>
      <w:r>
        <w:rPr>
          <w:rFonts w:hint="default" w:ascii="Times New Roman" w:hAnsi="Times New Roman" w:eastAsia="方正小标宋简体" w:cs="Times New Roman"/>
          <w:color w:val="auto"/>
          <w:sz w:val="36"/>
          <w:szCs w:val="36"/>
          <w:lang w:val="en-US" w:eastAsia="zh-CN"/>
        </w:rPr>
        <w:t xml:space="preserve"> </w:t>
      </w:r>
      <w:r>
        <w:rPr>
          <w:rFonts w:hint="eastAsia" w:ascii="Times New Roman" w:hAnsi="Times New Roman" w:eastAsia="方正小标宋简体" w:cs="Times New Roman"/>
          <w:color w:val="auto"/>
          <w:sz w:val="36"/>
          <w:szCs w:val="36"/>
          <w:lang w:val="en-US" w:eastAsia="zh-CN"/>
        </w:rPr>
        <w:t xml:space="preserve">  </w:t>
      </w:r>
      <w:r>
        <w:rPr>
          <w:rFonts w:hint="default" w:ascii="Times New Roman" w:hAnsi="Times New Roman" w:eastAsia="方正小标宋简体" w:cs="Times New Roman"/>
          <w:color w:val="auto"/>
          <w:sz w:val="36"/>
          <w:szCs w:val="36"/>
          <w:lang w:val="en-US" w:eastAsia="zh-CN"/>
        </w:rPr>
        <w:t xml:space="preserve"> </w:t>
      </w:r>
      <w:r>
        <w:rPr>
          <w:rFonts w:hint="default" w:ascii="Times New Roman" w:hAnsi="Times New Roman" w:eastAsia="方正小标宋简体" w:cs="Times New Roman"/>
          <w:color w:val="auto"/>
          <w:sz w:val="36"/>
          <w:szCs w:val="36"/>
        </w:rPr>
        <w:t>（</w:t>
      </w:r>
      <w:r>
        <w:rPr>
          <w:rFonts w:hint="eastAsia" w:ascii="Times New Roman" w:hAnsi="Times New Roman" w:eastAsia="方正小标宋简体" w:cs="Times New Roman"/>
          <w:color w:val="auto"/>
          <w:sz w:val="36"/>
          <w:szCs w:val="36"/>
          <w:lang w:eastAsia="zh-CN"/>
        </w:rPr>
        <w:t>2025</w:t>
      </w:r>
      <w:r>
        <w:rPr>
          <w:rFonts w:hint="default" w:ascii="Times New Roman" w:hAnsi="Times New Roman" w:eastAsia="方正小标宋简体" w:cs="Times New Roman"/>
          <w:color w:val="auto"/>
          <w:sz w:val="36"/>
          <w:szCs w:val="36"/>
        </w:rPr>
        <w:t>版）</w:t>
      </w:r>
    </w:p>
    <w:p w14:paraId="3D71F146">
      <w:pPr>
        <w:pStyle w:val="3"/>
        <w:keepNext w:val="0"/>
        <w:keepLines w:val="0"/>
        <w:pageBreakBefore w:val="0"/>
        <w:wordWrap/>
        <w:overflowPunct/>
        <w:topLinePunct w:val="0"/>
        <w:bidi w:val="0"/>
        <w:rPr>
          <w:rFonts w:hint="default" w:ascii="Times New Roman" w:hAnsi="Times New Roman" w:cs="Times New Roman"/>
          <w:color w:val="auto"/>
          <w:sz w:val="32"/>
          <w:szCs w:val="32"/>
          <w:lang w:eastAsia="zh-CN"/>
        </w:rPr>
      </w:pPr>
    </w:p>
    <w:p w14:paraId="29FABD6A">
      <w:pPr>
        <w:pStyle w:val="3"/>
        <w:keepNext w:val="0"/>
        <w:keepLines w:val="0"/>
        <w:pageBreakBefore w:val="0"/>
        <w:wordWrap/>
        <w:overflowPunct/>
        <w:topLinePunct w:val="0"/>
        <w:bidi w:val="0"/>
        <w:rPr>
          <w:rFonts w:hint="default" w:ascii="Times New Roman" w:hAnsi="Times New Roman" w:cs="Times New Roman"/>
          <w:color w:val="auto"/>
          <w:sz w:val="32"/>
          <w:szCs w:val="32"/>
          <w:lang w:eastAsia="zh-CN"/>
        </w:rPr>
      </w:pPr>
    </w:p>
    <w:p w14:paraId="0C4C946B">
      <w:pPr>
        <w:pStyle w:val="3"/>
        <w:keepNext w:val="0"/>
        <w:keepLines w:val="0"/>
        <w:pageBreakBefore w:val="0"/>
        <w:wordWrap/>
        <w:overflowPunct/>
        <w:topLinePunct w:val="0"/>
        <w:bidi w:val="0"/>
        <w:rPr>
          <w:rFonts w:hint="default" w:ascii="Times New Roman" w:hAnsi="Times New Roman" w:cs="Times New Roman"/>
          <w:color w:val="auto"/>
          <w:sz w:val="32"/>
          <w:szCs w:val="32"/>
          <w:lang w:eastAsia="zh-CN"/>
        </w:rPr>
      </w:pPr>
    </w:p>
    <w:p w14:paraId="40981755">
      <w:pPr>
        <w:pStyle w:val="3"/>
        <w:keepNext w:val="0"/>
        <w:keepLines w:val="0"/>
        <w:pageBreakBefore w:val="0"/>
        <w:wordWrap/>
        <w:overflowPunct/>
        <w:topLinePunct w:val="0"/>
        <w:bidi w:val="0"/>
        <w:rPr>
          <w:rFonts w:hint="default" w:ascii="Times New Roman" w:hAnsi="Times New Roman" w:cs="Times New Roman"/>
          <w:color w:val="auto"/>
          <w:sz w:val="32"/>
          <w:szCs w:val="32"/>
          <w:lang w:eastAsia="zh-CN"/>
        </w:rPr>
      </w:pPr>
    </w:p>
    <w:p w14:paraId="2ECCE4B0">
      <w:pPr>
        <w:pStyle w:val="3"/>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3" w:firstLineChars="200"/>
        <w:jc w:val="left"/>
        <w:textAlignment w:val="auto"/>
        <w:outlineLvl w:val="9"/>
        <w:rPr>
          <w:rFonts w:hint="default" w:ascii="Times New Roman" w:hAnsi="Times New Roman" w:eastAsia="仿宋_GB2312" w:cs="Times New Roman"/>
          <w:b/>
          <w:bCs/>
          <w:color w:val="auto"/>
          <w:spacing w:val="-5"/>
          <w:sz w:val="32"/>
          <w:lang w:eastAsia="zh-CN"/>
        </w:rPr>
      </w:pPr>
      <w:r>
        <w:rPr>
          <w:rFonts w:hint="default" w:ascii="Times New Roman" w:hAnsi="Times New Roman" w:eastAsia="仿宋_GB2312" w:cs="Times New Roman"/>
          <w:b/>
          <w:bCs/>
          <w:color w:val="auto"/>
          <w:spacing w:val="-5"/>
          <w:sz w:val="32"/>
          <w:lang w:eastAsia="zh-CN"/>
        </w:rPr>
        <w:t>特别声明：</w:t>
      </w:r>
    </w:p>
    <w:p w14:paraId="7BD4DA12">
      <w:pPr>
        <w:pStyle w:val="3"/>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0" w:firstLineChars="200"/>
        <w:jc w:val="left"/>
        <w:textAlignment w:val="auto"/>
        <w:outlineLvl w:val="9"/>
        <w:rPr>
          <w:rFonts w:hint="default" w:ascii="Times New Roman" w:hAnsi="Times New Roman" w:eastAsia="仿宋_GB2312" w:cs="Times New Roman"/>
          <w:color w:val="auto"/>
          <w:spacing w:val="-5"/>
          <w:sz w:val="32"/>
          <w:lang w:eastAsia="zh-CN"/>
        </w:rPr>
      </w:pPr>
      <w:r>
        <w:rPr>
          <w:rFonts w:hint="default" w:ascii="Times New Roman" w:hAnsi="Times New Roman" w:eastAsia="仿宋_GB2312" w:cs="Times New Roman"/>
          <w:color w:val="auto"/>
          <w:spacing w:val="-5"/>
          <w:sz w:val="32"/>
          <w:lang w:eastAsia="zh-CN"/>
        </w:rPr>
        <w:t>该《指南》部分内容摘自国家、云南省职称评审相关政策文件，以方便申报单位和人员查阅。</w:t>
      </w:r>
    </w:p>
    <w:p w14:paraId="5A0DE2A6">
      <w:pPr>
        <w:pStyle w:val="3"/>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0" w:firstLineChars="200"/>
        <w:jc w:val="left"/>
        <w:textAlignment w:val="auto"/>
        <w:outlineLvl w:val="9"/>
        <w:rPr>
          <w:rFonts w:hint="default" w:ascii="Times New Roman" w:hAnsi="Times New Roman" w:eastAsia="仿宋_GB2312" w:cs="Times New Roman"/>
          <w:color w:val="auto"/>
          <w:spacing w:val="-5"/>
          <w:sz w:val="32"/>
          <w:lang w:eastAsia="zh-CN"/>
        </w:rPr>
      </w:pPr>
      <w:r>
        <w:rPr>
          <w:rFonts w:hint="default" w:ascii="Times New Roman" w:hAnsi="Times New Roman" w:eastAsia="仿宋_GB2312" w:cs="Times New Roman"/>
          <w:color w:val="auto"/>
          <w:spacing w:val="-5"/>
          <w:sz w:val="32"/>
          <w:lang w:eastAsia="zh-CN"/>
        </w:rPr>
        <w:t>如有与国家、云南省有关政策文件内容不相符合的，请以国家、云南省发布的有关政策文件为准。</w:t>
      </w:r>
    </w:p>
    <w:p w14:paraId="70D0B980">
      <w:pPr>
        <w:pStyle w:val="3"/>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0" w:firstLineChars="200"/>
        <w:jc w:val="left"/>
        <w:textAlignment w:val="auto"/>
        <w:outlineLvl w:val="9"/>
        <w:rPr>
          <w:rFonts w:hint="default" w:ascii="Times New Roman" w:hAnsi="Times New Roman" w:eastAsia="仿宋_GB2312" w:cs="Times New Roman"/>
          <w:color w:val="auto"/>
          <w:spacing w:val="-5"/>
          <w:sz w:val="32"/>
          <w:lang w:eastAsia="zh-CN"/>
        </w:rPr>
      </w:pPr>
    </w:p>
    <w:p w14:paraId="44255CB8">
      <w:pPr>
        <w:pStyle w:val="3"/>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3" w:firstLineChars="200"/>
        <w:jc w:val="left"/>
        <w:textAlignment w:val="auto"/>
        <w:outlineLvl w:val="9"/>
        <w:rPr>
          <w:rFonts w:hint="default" w:ascii="Times New Roman" w:hAnsi="Times New Roman" w:eastAsia="仿宋_GB2312" w:cs="Times New Roman"/>
          <w:b/>
          <w:bCs/>
          <w:color w:val="auto"/>
          <w:spacing w:val="-5"/>
          <w:sz w:val="32"/>
          <w:lang w:eastAsia="zh-CN"/>
        </w:rPr>
      </w:pPr>
      <w:r>
        <w:rPr>
          <w:rFonts w:hint="default" w:ascii="Times New Roman" w:hAnsi="Times New Roman" w:eastAsia="仿宋_GB2312" w:cs="Times New Roman"/>
          <w:b/>
          <w:bCs/>
          <w:color w:val="auto"/>
          <w:spacing w:val="-5"/>
          <w:sz w:val="32"/>
          <w:lang w:eastAsia="zh-CN"/>
        </w:rPr>
        <w:t>温馨提示：</w:t>
      </w:r>
    </w:p>
    <w:p w14:paraId="7B3C814A">
      <w:pPr>
        <w:pStyle w:val="3"/>
        <w:keepNext w:val="0"/>
        <w:keepLines w:val="0"/>
        <w:pageBreakBefore w:val="0"/>
        <w:widowControl w:val="0"/>
        <w:kinsoku/>
        <w:wordWrap/>
        <w:overflowPunct/>
        <w:topLinePunct w:val="0"/>
        <w:autoSpaceDE w:val="0"/>
        <w:autoSpaceDN w:val="0"/>
        <w:bidi w:val="0"/>
        <w:adjustRightInd/>
        <w:snapToGrid w:val="0"/>
        <w:spacing w:line="560" w:lineRule="exact"/>
        <w:ind w:left="0" w:right="0" w:firstLine="620" w:firstLineChars="200"/>
        <w:jc w:val="left"/>
        <w:textAlignment w:val="auto"/>
        <w:outlineLvl w:val="9"/>
        <w:rPr>
          <w:rFonts w:hint="default" w:ascii="Times New Roman" w:hAnsi="Times New Roman" w:eastAsia="仿宋_GB2312" w:cs="Times New Roman"/>
          <w:color w:val="auto"/>
          <w:spacing w:val="-5"/>
          <w:sz w:val="32"/>
          <w:lang w:eastAsia="zh-CN"/>
        </w:rPr>
      </w:pPr>
      <w:r>
        <w:rPr>
          <w:rFonts w:hint="default" w:ascii="Times New Roman" w:hAnsi="Times New Roman" w:eastAsia="仿宋_GB2312" w:cs="Times New Roman"/>
          <w:color w:val="auto"/>
          <w:spacing w:val="-5"/>
          <w:sz w:val="32"/>
          <w:lang w:eastAsia="zh-CN"/>
        </w:rPr>
        <w:t>若您查阅本指南后仍</w:t>
      </w:r>
      <w:r>
        <w:rPr>
          <w:rFonts w:hint="eastAsia" w:ascii="Times New Roman" w:hAnsi="Times New Roman" w:eastAsia="仿宋_GB2312" w:cs="Times New Roman"/>
          <w:color w:val="auto"/>
          <w:spacing w:val="-5"/>
          <w:sz w:val="32"/>
          <w:lang w:eastAsia="zh-CN"/>
        </w:rPr>
        <w:t>有</w:t>
      </w:r>
      <w:r>
        <w:rPr>
          <w:rFonts w:hint="default" w:ascii="Times New Roman" w:hAnsi="Times New Roman" w:eastAsia="仿宋_GB2312" w:cs="Times New Roman"/>
          <w:color w:val="auto"/>
          <w:spacing w:val="-5"/>
          <w:sz w:val="32"/>
          <w:lang w:eastAsia="zh-CN"/>
        </w:rPr>
        <w:t>问题的，请电话咨询对应职称评审委员会（详见</w:t>
      </w:r>
      <w:r>
        <w:rPr>
          <w:rFonts w:hint="eastAsia" w:ascii="Times New Roman" w:hAnsi="Times New Roman" w:eastAsia="仿宋_GB2312" w:cs="Times New Roman"/>
          <w:color w:val="auto"/>
          <w:spacing w:val="-5"/>
          <w:sz w:val="32"/>
          <w:lang w:val="en-US" w:eastAsia="zh-CN"/>
        </w:rPr>
        <w:t>本指南第三部分内容</w:t>
      </w:r>
      <w:r>
        <w:rPr>
          <w:rFonts w:hint="default" w:ascii="Times New Roman" w:hAnsi="Times New Roman" w:eastAsia="仿宋_GB2312" w:cs="Times New Roman"/>
          <w:color w:val="auto"/>
          <w:spacing w:val="-5"/>
          <w:sz w:val="32"/>
          <w:lang w:eastAsia="zh-CN"/>
        </w:rPr>
        <w:t>）</w:t>
      </w:r>
    </w:p>
    <w:p w14:paraId="1792E1B4">
      <w:pPr>
        <w:pStyle w:val="3"/>
        <w:keepNext w:val="0"/>
        <w:keepLines w:val="0"/>
        <w:pageBreakBefore w:val="0"/>
        <w:widowControl w:val="0"/>
        <w:kinsoku/>
        <w:wordWrap/>
        <w:overflowPunct/>
        <w:topLinePunct w:val="0"/>
        <w:autoSpaceDE w:val="0"/>
        <w:autoSpaceDN w:val="0"/>
        <w:bidi w:val="0"/>
        <w:adjustRightInd w:val="0"/>
        <w:snapToGrid w:val="0"/>
        <w:spacing w:line="560" w:lineRule="exact"/>
        <w:textAlignment w:val="auto"/>
        <w:rPr>
          <w:rFonts w:hint="default" w:ascii="Times New Roman" w:hAnsi="Times New Roman" w:eastAsia="仿宋" w:cs="Times New Roman"/>
          <w:color w:val="auto"/>
          <w:sz w:val="32"/>
          <w:szCs w:val="32"/>
        </w:rPr>
      </w:pPr>
    </w:p>
    <w:p w14:paraId="517F268F">
      <w:pPr>
        <w:pStyle w:val="3"/>
        <w:keepNext w:val="0"/>
        <w:keepLines w:val="0"/>
        <w:pageBreakBefore w:val="0"/>
        <w:wordWrap/>
        <w:overflowPunct/>
        <w:topLinePunct w:val="0"/>
        <w:bidi w:val="0"/>
        <w:spacing w:before="4"/>
        <w:rPr>
          <w:rFonts w:hint="default" w:ascii="Times New Roman" w:hAnsi="Times New Roman" w:cs="Times New Roman"/>
          <w:color w:val="auto"/>
          <w:sz w:val="84"/>
          <w:szCs w:val="84"/>
        </w:rPr>
      </w:pPr>
    </w:p>
    <w:p w14:paraId="4AF03508">
      <w:pPr>
        <w:pStyle w:val="3"/>
        <w:keepNext w:val="0"/>
        <w:keepLines w:val="0"/>
        <w:pageBreakBefore w:val="0"/>
        <w:wordWrap/>
        <w:overflowPunct/>
        <w:topLinePunct w:val="0"/>
        <w:bidi w:val="0"/>
        <w:spacing w:before="1"/>
        <w:ind w:right="1077"/>
        <w:jc w:val="center"/>
        <w:rPr>
          <w:rFonts w:hint="default" w:ascii="Times New Roman" w:hAnsi="Times New Roman" w:eastAsia="黑体" w:cs="Times New Roman"/>
          <w:color w:val="auto"/>
          <w:w w:val="95"/>
          <w:lang w:val="en-US" w:eastAsia="zh-CN"/>
        </w:rPr>
      </w:pPr>
    </w:p>
    <w:p w14:paraId="0E1D73C9">
      <w:pPr>
        <w:pStyle w:val="3"/>
        <w:keepNext w:val="0"/>
        <w:keepLines w:val="0"/>
        <w:pageBreakBefore w:val="0"/>
        <w:wordWrap/>
        <w:overflowPunct/>
        <w:topLinePunct w:val="0"/>
        <w:bidi w:val="0"/>
        <w:spacing w:before="1"/>
        <w:ind w:right="1077"/>
        <w:jc w:val="center"/>
        <w:rPr>
          <w:rFonts w:hint="default" w:ascii="Times New Roman" w:hAnsi="Times New Roman" w:eastAsia="黑体" w:cs="Times New Roman"/>
          <w:color w:val="auto"/>
          <w:w w:val="95"/>
          <w:lang w:val="en-US" w:eastAsia="zh-CN"/>
        </w:rPr>
      </w:pPr>
    </w:p>
    <w:p w14:paraId="01760BB1">
      <w:pPr>
        <w:pStyle w:val="3"/>
        <w:keepNext w:val="0"/>
        <w:keepLines w:val="0"/>
        <w:pageBreakBefore w:val="0"/>
        <w:wordWrap/>
        <w:overflowPunct/>
        <w:topLinePunct w:val="0"/>
        <w:bidi w:val="0"/>
        <w:spacing w:before="1"/>
        <w:ind w:right="1077"/>
        <w:jc w:val="both"/>
        <w:rPr>
          <w:rFonts w:hint="default" w:ascii="Times New Roman" w:hAnsi="Times New Roman" w:eastAsia="黑体" w:cs="Times New Roman"/>
          <w:color w:val="auto"/>
          <w:w w:val="95"/>
          <w:lang w:val="en-US" w:eastAsia="zh-CN"/>
        </w:rPr>
      </w:pPr>
    </w:p>
    <w:p w14:paraId="0E43EFC1">
      <w:pPr>
        <w:pStyle w:val="3"/>
        <w:keepNext w:val="0"/>
        <w:keepLines w:val="0"/>
        <w:pageBreakBefore w:val="0"/>
        <w:wordWrap/>
        <w:overflowPunct/>
        <w:topLinePunct w:val="0"/>
        <w:bidi w:val="0"/>
        <w:spacing w:before="1"/>
        <w:ind w:right="1077"/>
        <w:jc w:val="center"/>
        <w:rPr>
          <w:rFonts w:hint="default" w:ascii="Times New Roman" w:hAnsi="Times New Roman" w:eastAsia="黑体" w:cs="Times New Roman"/>
          <w:color w:val="auto"/>
          <w:w w:val="95"/>
          <w:lang w:eastAsia="zh-CN"/>
        </w:rPr>
      </w:pPr>
      <w:r>
        <w:rPr>
          <w:rFonts w:hint="eastAsia" w:ascii="Times New Roman" w:hAnsi="Times New Roman" w:eastAsia="黑体" w:cs="Times New Roman"/>
          <w:color w:val="auto"/>
          <w:w w:val="95"/>
          <w:lang w:val="en-US" w:eastAsia="zh-CN"/>
        </w:rPr>
        <w:t xml:space="preserve">       </w:t>
      </w:r>
      <w:r>
        <w:rPr>
          <w:rFonts w:hint="default" w:ascii="Times New Roman" w:hAnsi="Times New Roman" w:eastAsia="黑体" w:cs="Times New Roman"/>
          <w:color w:val="auto"/>
          <w:w w:val="95"/>
          <w:lang w:eastAsia="zh-CN"/>
        </w:rPr>
        <w:t>昆明</w:t>
      </w:r>
      <w:r>
        <w:rPr>
          <w:rFonts w:hint="default" w:ascii="Times New Roman" w:hAnsi="Times New Roman" w:eastAsia="黑体" w:cs="Times New Roman"/>
          <w:color w:val="auto"/>
          <w:w w:val="95"/>
        </w:rPr>
        <w:t>市人力资源和社会保障局</w:t>
      </w:r>
      <w:r>
        <w:rPr>
          <w:rFonts w:hint="default" w:ascii="Times New Roman" w:hAnsi="Times New Roman" w:eastAsia="黑体" w:cs="Times New Roman"/>
          <w:color w:val="auto"/>
          <w:w w:val="95"/>
          <w:lang w:val="en-US" w:eastAsia="zh-CN"/>
        </w:rPr>
        <w:t xml:space="preserve"> </w:t>
      </w:r>
      <w:r>
        <w:rPr>
          <w:rFonts w:hint="default" w:ascii="Times New Roman" w:hAnsi="Times New Roman" w:eastAsia="黑体" w:cs="Times New Roman"/>
          <w:color w:val="auto"/>
          <w:w w:val="95"/>
          <w:lang w:eastAsia="zh-CN"/>
        </w:rPr>
        <w:t>制</w:t>
      </w:r>
    </w:p>
    <w:p w14:paraId="24001D62">
      <w:pPr>
        <w:pStyle w:val="3"/>
        <w:keepNext w:val="0"/>
        <w:keepLines w:val="0"/>
        <w:pageBreakBefore w:val="0"/>
        <w:wordWrap/>
        <w:overflowPunct/>
        <w:topLinePunct w:val="0"/>
        <w:bidi w:val="0"/>
        <w:spacing w:before="1"/>
        <w:ind w:right="1077"/>
        <w:jc w:val="center"/>
        <w:rPr>
          <w:rFonts w:hint="default" w:ascii="Times New Roman" w:hAnsi="Times New Roman" w:eastAsia="黑体" w:cs="Times New Roman"/>
          <w:color w:val="auto"/>
          <w:w w:val="95"/>
          <w:lang w:eastAsia="zh-CN"/>
        </w:rPr>
      </w:pPr>
    </w:p>
    <w:p w14:paraId="48D5563D">
      <w:pPr>
        <w:pStyle w:val="3"/>
        <w:keepNext w:val="0"/>
        <w:keepLines w:val="0"/>
        <w:pageBreakBefore w:val="0"/>
        <w:wordWrap/>
        <w:overflowPunct/>
        <w:topLinePunct w:val="0"/>
        <w:bidi w:val="0"/>
        <w:spacing w:before="214"/>
        <w:ind w:right="1077"/>
        <w:jc w:val="center"/>
        <w:rPr>
          <w:rFonts w:hint="default" w:ascii="Times New Roman" w:hAnsi="Times New Roman" w:eastAsia="黑体" w:cs="Times New Roman"/>
          <w:color w:val="auto"/>
        </w:rPr>
        <w:sectPr>
          <w:footerReference r:id="rId5" w:type="default"/>
          <w:pgSz w:w="11910" w:h="16840"/>
          <w:pgMar w:top="1440" w:right="1803" w:bottom="1440" w:left="1803" w:header="720" w:footer="969" w:gutter="0"/>
          <w:pgNumType w:start="1"/>
          <w:cols w:space="720" w:num="1"/>
          <w:rtlGutter w:val="0"/>
          <w:docGrid w:linePitch="0" w:charSpace="0"/>
        </w:sectPr>
      </w:pPr>
    </w:p>
    <w:p w14:paraId="2FF53327">
      <w:pPr>
        <w:pStyle w:val="3"/>
        <w:keepNext w:val="0"/>
        <w:keepLines w:val="0"/>
        <w:pageBreakBefore w:val="0"/>
        <w:widowControl w:val="0"/>
        <w:tabs>
          <w:tab w:val="left" w:pos="640"/>
        </w:tabs>
        <w:kinsoku/>
        <w:wordWrap/>
        <w:overflowPunct/>
        <w:topLinePunct w:val="0"/>
        <w:autoSpaceDE w:val="0"/>
        <w:autoSpaceDN w:val="0"/>
        <w:bidi w:val="0"/>
        <w:snapToGrid w:val="0"/>
        <w:spacing w:before="54" w:line="520" w:lineRule="exact"/>
        <w:ind w:right="108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rPr>
        <w:t>目</w:t>
      </w:r>
      <w:r>
        <w:rPr>
          <w:rFonts w:hint="default" w:ascii="Times New Roman" w:hAnsi="Times New Roman" w:eastAsia="黑体" w:cs="Times New Roman"/>
          <w:color w:val="auto"/>
        </w:rPr>
        <w:tab/>
      </w:r>
      <w:r>
        <w:rPr>
          <w:rFonts w:hint="default" w:ascii="Times New Roman" w:hAnsi="Times New Roman" w:eastAsia="黑体" w:cs="Times New Roman"/>
          <w:color w:val="auto"/>
        </w:rPr>
        <w:t>录</w:t>
      </w:r>
    </w:p>
    <w:p w14:paraId="64498FCF">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20" w:lineRule="exact"/>
        <w:ind w:right="0" w:rightChars="0"/>
        <w:textAlignment w:val="auto"/>
        <w:rPr>
          <w:rFonts w:hint="default" w:ascii="Times New Roman" w:hAnsi="Times New Roman" w:eastAsia="黑体" w:cs="Times New Roman"/>
          <w:color w:val="auto"/>
          <w:lang w:eastAsia="zh-CN"/>
        </w:rPr>
      </w:pPr>
      <w:r>
        <w:rPr>
          <w:rFonts w:hint="default" w:ascii="Times New Roman" w:hAnsi="Times New Roman" w:eastAsia="黑体" w:cs="Times New Roman"/>
          <w:color w:val="auto"/>
          <w:lang w:eastAsia="zh-CN"/>
        </w:rPr>
        <w:t>一、职称申报必读</w:t>
      </w:r>
    </w:p>
    <w:p w14:paraId="3FC3716F">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20" w:lineRule="exact"/>
        <w:ind w:right="0" w:rightChars="0"/>
        <w:textAlignment w:val="auto"/>
        <w:rPr>
          <w:rFonts w:hint="default" w:ascii="Times New Roman" w:hAnsi="Times New Roman" w:eastAsia="仿宋_GB2312" w:cs="Times New Roman"/>
          <w:color w:val="auto"/>
          <w:sz w:val="32"/>
        </w:rPr>
      </w:pPr>
      <w:r>
        <w:rPr>
          <w:rFonts w:hint="default" w:ascii="Times New Roman" w:hAnsi="Times New Roman" w:eastAsia="黑体" w:cs="Times New Roman"/>
          <w:color w:val="auto"/>
          <w:lang w:eastAsia="zh-CN"/>
        </w:rPr>
        <w:t>二、职称知识</w:t>
      </w:r>
      <w:r>
        <w:rPr>
          <w:rFonts w:hint="default" w:ascii="Times New Roman" w:hAnsi="Times New Roman" w:eastAsia="黑体" w:cs="Times New Roman"/>
          <w:color w:val="auto"/>
          <w:lang w:val="en-US" w:eastAsia="zh-CN"/>
        </w:rPr>
        <w:t>21</w:t>
      </w:r>
      <w:r>
        <w:rPr>
          <w:rFonts w:hint="default" w:ascii="Times New Roman" w:hAnsi="Times New Roman" w:eastAsia="黑体" w:cs="Times New Roman"/>
          <w:color w:val="auto"/>
          <w:lang w:eastAsia="zh-CN"/>
        </w:rPr>
        <w:t>问</w:t>
      </w:r>
    </w:p>
    <w:p w14:paraId="5DCF8078">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 w:eastAsia="zh-CN"/>
        </w:rPr>
        <w:t>1</w:t>
      </w:r>
      <w:r>
        <w:rPr>
          <w:rFonts w:hint="default"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lang w:val="zh-CN" w:eastAsia="zh-CN"/>
        </w:rPr>
        <w:t>我省可以评哪些职称？</w:t>
      </w:r>
    </w:p>
    <w:p w14:paraId="08491EE5">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 w:eastAsia="zh-CN"/>
        </w:rPr>
        <w:t>2</w:t>
      </w:r>
      <w:r>
        <w:rPr>
          <w:rFonts w:hint="default"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lang w:val="zh-CN" w:eastAsia="zh-CN"/>
        </w:rPr>
        <w:t>哪些人可以参加职称评审？</w:t>
      </w:r>
    </w:p>
    <w:p w14:paraId="41B6CF89">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 w:eastAsia="zh-CN"/>
        </w:rPr>
        <w:t>3</w:t>
      </w:r>
      <w:r>
        <w:rPr>
          <w:rFonts w:hint="default"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lang w:val="zh-CN" w:eastAsia="zh-CN"/>
        </w:rPr>
        <w:t>通过什么程序和渠道申报职称评审？</w:t>
      </w:r>
    </w:p>
    <w:p w14:paraId="7475DEDA">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 w:eastAsia="zh-CN"/>
        </w:rPr>
        <w:t>4</w:t>
      </w:r>
      <w:r>
        <w:rPr>
          <w:rFonts w:hint="default"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lang w:val="zh-CN" w:eastAsia="zh-CN"/>
        </w:rPr>
        <w:t>在哪里能查到职称评审的通知和政策？</w:t>
      </w:r>
    </w:p>
    <w:p w14:paraId="23933BAB">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 w:eastAsia="zh-CN"/>
        </w:rPr>
        <w:t>5</w:t>
      </w:r>
      <w:r>
        <w:rPr>
          <w:rFonts w:hint="default"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lang w:val="zh-CN" w:eastAsia="zh-CN"/>
        </w:rPr>
        <w:t>申请职称评审的条件、材料及时间？</w:t>
      </w:r>
    </w:p>
    <w:p w14:paraId="03151FAD">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 w:eastAsia="zh-CN"/>
        </w:rPr>
        <w:t>6</w:t>
      </w:r>
      <w:r>
        <w:rPr>
          <w:rFonts w:hint="default" w:ascii="Times New Roman" w:hAnsi="Times New Roman" w:eastAsia="仿宋_GB2312" w:cs="Times New Roman"/>
          <w:color w:val="auto"/>
          <w:sz w:val="30"/>
          <w:szCs w:val="30"/>
          <w:lang w:val="en-US" w:eastAsia="zh-CN"/>
        </w:rPr>
        <w:t>.申报职称任职年限如何计算？</w:t>
      </w:r>
    </w:p>
    <w:p w14:paraId="32B5CBED">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US" w:eastAsia="zh-CN"/>
        </w:rPr>
        <w:t>7.</w:t>
      </w:r>
      <w:r>
        <w:rPr>
          <w:rFonts w:hint="default" w:ascii="Times New Roman" w:hAnsi="Times New Roman" w:eastAsia="仿宋_GB2312" w:cs="Times New Roman"/>
          <w:color w:val="auto"/>
          <w:sz w:val="30"/>
          <w:szCs w:val="30"/>
          <w:lang w:val="zh-CN" w:eastAsia="zh-CN"/>
        </w:rPr>
        <w:t>事业单位工勤技能人员或管理人员能否申报职称评审？</w:t>
      </w:r>
    </w:p>
    <w:p w14:paraId="62FA1A80">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8.借调人员和从事行政工作人员是否可以申报职称？</w:t>
      </w:r>
    </w:p>
    <w:p w14:paraId="11942680">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US" w:eastAsia="zh-CN"/>
        </w:rPr>
        <w:t>9.</w:t>
      </w:r>
      <w:r>
        <w:rPr>
          <w:rFonts w:hint="default" w:ascii="Times New Roman" w:hAnsi="Times New Roman" w:eastAsia="仿宋_GB2312" w:cs="Times New Roman"/>
          <w:color w:val="auto"/>
          <w:sz w:val="30"/>
          <w:szCs w:val="30"/>
          <w:lang w:val="zh-CN" w:eastAsia="zh-CN"/>
        </w:rPr>
        <w:t>博士后研究人员申报职称评审有什么规定？</w:t>
      </w:r>
    </w:p>
    <w:p w14:paraId="6BFBEC29">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zh-CN" w:eastAsia="zh-CN"/>
        </w:rPr>
      </w:pPr>
      <w:r>
        <w:rPr>
          <w:rFonts w:hint="default" w:ascii="Times New Roman" w:hAnsi="Times New Roman" w:eastAsia="仿宋_GB2312" w:cs="Times New Roman"/>
          <w:color w:val="auto"/>
          <w:sz w:val="30"/>
          <w:szCs w:val="30"/>
          <w:lang w:val="en-US" w:eastAsia="zh-CN"/>
        </w:rPr>
        <w:t>10.</w:t>
      </w:r>
      <w:r>
        <w:rPr>
          <w:rFonts w:hint="default" w:ascii="Times New Roman" w:hAnsi="Times New Roman" w:eastAsia="仿宋_GB2312" w:cs="Times New Roman"/>
          <w:color w:val="auto"/>
          <w:sz w:val="30"/>
          <w:szCs w:val="30"/>
          <w:lang w:val="zh-CN" w:eastAsia="zh-CN"/>
        </w:rPr>
        <w:t>海外归国人员、党政机关交流或部队转业安置到企事业单位从事专业技术工作的人员申报职称评审有什么规定？</w:t>
      </w:r>
    </w:p>
    <w:p w14:paraId="6BF270D8">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 w:eastAsia="zh-CN"/>
        </w:rPr>
        <w:t>1</w:t>
      </w:r>
      <w:r>
        <w:rPr>
          <w:rFonts w:hint="default" w:ascii="Times New Roman" w:hAnsi="Times New Roman" w:eastAsia="仿宋_GB2312" w:cs="Times New Roman"/>
          <w:color w:val="auto"/>
          <w:sz w:val="30"/>
          <w:szCs w:val="30"/>
          <w:lang w:val="en-US" w:eastAsia="zh-CN"/>
        </w:rPr>
        <w:t>1.事业单位外聘人员如何申报职称？</w:t>
      </w:r>
    </w:p>
    <w:p w14:paraId="6B242511">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12.变更系列申报职称评审有什么规定？</w:t>
      </w:r>
    </w:p>
    <w:p w14:paraId="321F8C14">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 w:eastAsia="zh-CN"/>
        </w:rPr>
        <w:t>1</w:t>
      </w:r>
      <w:r>
        <w:rPr>
          <w:rFonts w:hint="default" w:ascii="Times New Roman" w:hAnsi="Times New Roman" w:eastAsia="仿宋_GB2312" w:cs="Times New Roman"/>
          <w:color w:val="auto"/>
          <w:sz w:val="30"/>
          <w:szCs w:val="30"/>
          <w:lang w:val="en-US" w:eastAsia="zh-CN"/>
        </w:rPr>
        <w:t>3.毕业生考核认定职称需要提交什么材料？</w:t>
      </w:r>
    </w:p>
    <w:p w14:paraId="7DEF0FC7">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 w:eastAsia="zh-CN"/>
        </w:rPr>
        <w:t>1</w:t>
      </w:r>
      <w:r>
        <w:rPr>
          <w:rFonts w:hint="default" w:ascii="Times New Roman" w:hAnsi="Times New Roman" w:eastAsia="仿宋_GB2312" w:cs="Times New Roman"/>
          <w:color w:val="auto"/>
          <w:sz w:val="30"/>
          <w:szCs w:val="30"/>
          <w:lang w:val="en-US" w:eastAsia="zh-CN"/>
        </w:rPr>
        <w:t>4.技能人才能申报职称评审吗？</w:t>
      </w:r>
    </w:p>
    <w:p w14:paraId="7DB0E6ED">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15.已经考试取得职称证书的是否还要参加评审？</w:t>
      </w:r>
    </w:p>
    <w:p w14:paraId="046F3EC7">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16.纸质材料提交时有什么要求？</w:t>
      </w:r>
    </w:p>
    <w:p w14:paraId="5BB04923">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17.个人申报职称时公示有什么要求？</w:t>
      </w:r>
    </w:p>
    <w:p w14:paraId="232ADDCB">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18.职称申报承诺书需要注意什么问题？</w:t>
      </w:r>
    </w:p>
    <w:p w14:paraId="37F2DB60">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19.提交学历及学位的附件材料有什么要求？</w:t>
      </w:r>
    </w:p>
    <w:p w14:paraId="032D697C">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 w:eastAsia="zh-CN"/>
        </w:rPr>
        <w:t>20</w:t>
      </w:r>
      <w:r>
        <w:rPr>
          <w:rFonts w:hint="default" w:ascii="Times New Roman" w:hAnsi="Times New Roman" w:eastAsia="仿宋_GB2312" w:cs="Times New Roman"/>
          <w:color w:val="auto"/>
          <w:sz w:val="30"/>
          <w:szCs w:val="30"/>
          <w:lang w:val="en-US" w:eastAsia="zh-CN"/>
        </w:rPr>
        <w:t>.所学专业与从事专业不一致的是否可以申报职称？</w:t>
      </w:r>
    </w:p>
    <w:p w14:paraId="41BBBA70">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480" w:lineRule="exact"/>
        <w:ind w:right="0" w:rightChars="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21.省外取得的职称在昆申报职称时需要提前确认吗？</w:t>
      </w:r>
    </w:p>
    <w:p w14:paraId="5A425DF1">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20" w:lineRule="exact"/>
        <w:ind w:right="0" w:rightChars="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rPr>
        <w:t>、</w:t>
      </w:r>
      <w:r>
        <w:rPr>
          <w:rFonts w:hint="default" w:ascii="Times New Roman" w:hAnsi="Times New Roman" w:eastAsia="黑体" w:cs="Times New Roman"/>
          <w:color w:val="auto"/>
          <w:sz w:val="32"/>
          <w:szCs w:val="32"/>
          <w:highlight w:val="none"/>
          <w:lang w:val="en-US" w:eastAsia="zh-CN"/>
        </w:rPr>
        <w:t>各县（市）区人社部门及市级职称评委会咨询电话</w:t>
      </w:r>
    </w:p>
    <w:p w14:paraId="67DD509D">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520" w:lineRule="exact"/>
        <w:ind w:right="0" w:rightChars="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四、市信息平台填报说明</w:t>
      </w:r>
    </w:p>
    <w:p w14:paraId="4AA2113B">
      <w:pPr>
        <w:pStyle w:val="3"/>
        <w:keepNext w:val="0"/>
        <w:keepLines w:val="0"/>
        <w:pageBreakBefore w:val="0"/>
        <w:widowControl w:val="0"/>
        <w:kinsoku/>
        <w:wordWrap/>
        <w:overflowPunct/>
        <w:topLinePunct w:val="0"/>
        <w:autoSpaceDE w:val="0"/>
        <w:autoSpaceDN w:val="0"/>
        <w:bidi w:val="0"/>
        <w:spacing w:before="30" w:line="520" w:lineRule="exact"/>
        <w:ind w:right="439"/>
        <w:jc w:val="both"/>
        <w:textAlignment w:val="auto"/>
        <w:rPr>
          <w:rFonts w:hint="default" w:ascii="Times New Roman" w:hAnsi="Times New Roman" w:eastAsia="黑体" w:cs="Times New Roman"/>
          <w:color w:val="auto"/>
          <w:sz w:val="32"/>
          <w:szCs w:val="32"/>
        </w:rPr>
      </w:pPr>
    </w:p>
    <w:p w14:paraId="6020601C">
      <w:pPr>
        <w:pStyle w:val="3"/>
        <w:keepNext w:val="0"/>
        <w:keepLines w:val="0"/>
        <w:pageBreakBefore w:val="0"/>
        <w:wordWrap/>
        <w:overflowPunct/>
        <w:topLinePunct w:val="0"/>
        <w:bidi w:val="0"/>
        <w:spacing w:before="30"/>
        <w:ind w:right="439"/>
        <w:jc w:val="center"/>
        <w:rPr>
          <w:rFonts w:hint="default" w:ascii="Times New Roman" w:hAnsi="Times New Roman" w:eastAsia="黑体" w:cs="Times New Roman"/>
          <w:color w:val="auto"/>
          <w:sz w:val="36"/>
          <w:szCs w:val="36"/>
        </w:rPr>
        <w:sectPr>
          <w:footerReference r:id="rId6" w:type="default"/>
          <w:pgSz w:w="11906" w:h="16838"/>
          <w:pgMar w:top="1440" w:right="1800" w:bottom="1440" w:left="1800" w:header="851" w:footer="992" w:gutter="0"/>
          <w:pgNumType w:start="1"/>
          <w:cols w:space="720" w:num="1"/>
          <w:docGrid w:type="lines" w:linePitch="312" w:charSpace="0"/>
        </w:sectPr>
      </w:pPr>
    </w:p>
    <w:p w14:paraId="27BA6F1E">
      <w:pPr>
        <w:pStyle w:val="3"/>
        <w:keepNext w:val="0"/>
        <w:keepLines w:val="0"/>
        <w:pageBreakBefore w:val="0"/>
        <w:wordWrap/>
        <w:overflowPunct/>
        <w:topLinePunct w:val="0"/>
        <w:bidi w:val="0"/>
        <w:spacing w:before="30"/>
        <w:ind w:right="439"/>
        <w:jc w:val="center"/>
        <w:rPr>
          <w:rFonts w:hint="default" w:ascii="Times New Roman" w:hAnsi="Times New Roman" w:eastAsia="黑体" w:cs="Times New Roman"/>
          <w:color w:val="auto"/>
          <w:sz w:val="36"/>
          <w:szCs w:val="36"/>
        </w:rPr>
      </w:pPr>
      <w:r>
        <w:rPr>
          <w:rFonts w:hint="default" w:ascii="Times New Roman" w:hAnsi="Times New Roman" w:eastAsia="黑体" w:cs="Times New Roman"/>
          <w:color w:val="auto"/>
          <w:sz w:val="36"/>
          <w:szCs w:val="36"/>
        </w:rPr>
        <w:t>一、职称申报必读</w:t>
      </w:r>
    </w:p>
    <w:p w14:paraId="251E094C">
      <w:pPr>
        <w:keepNext w:val="0"/>
        <w:keepLines w:val="0"/>
        <w:pageBreakBefore w:val="0"/>
        <w:widowControl w:val="0"/>
        <w:kinsoku/>
        <w:wordWrap/>
        <w:overflowPunct/>
        <w:topLinePunct w:val="0"/>
        <w:autoSpaceDE w:val="0"/>
        <w:autoSpaceDN w:val="0"/>
        <w:bidi w:val="0"/>
        <w:adjustRightInd/>
        <w:snapToGrid w:val="0"/>
        <w:spacing w:before="0" w:line="760" w:lineRule="atLeast"/>
        <w:ind w:left="0" w:right="0" w:firstLine="611" w:firstLineChars="200"/>
        <w:jc w:val="left"/>
        <w:textAlignment w:val="auto"/>
        <w:outlineLvl w:val="9"/>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w w:val="95"/>
          <w:sz w:val="32"/>
          <w:szCs w:val="32"/>
        </w:rPr>
        <w:t>（一）申报材料要真实，否则后果很严重</w:t>
      </w:r>
    </w:p>
    <w:p w14:paraId="6DECC063">
      <w:pPr>
        <w:pStyle w:val="3"/>
        <w:keepNext w:val="0"/>
        <w:keepLines w:val="0"/>
        <w:pageBreakBefore w:val="0"/>
        <w:widowControl w:val="0"/>
        <w:kinsoku/>
        <w:wordWrap/>
        <w:overflowPunct/>
        <w:topLinePunct w:val="0"/>
        <w:autoSpaceDE w:val="0"/>
        <w:autoSpaceDN w:val="0"/>
        <w:bidi w:val="0"/>
        <w:adjustRightInd/>
        <w:snapToGrid w:val="0"/>
        <w:spacing w:line="700" w:lineRule="atLeast"/>
        <w:ind w:left="0" w:right="0" w:firstLine="636" w:firstLineChars="200"/>
        <w:jc w:val="left"/>
        <w:textAlignment w:val="auto"/>
        <w:outlineLvl w:val="9"/>
        <w:rPr>
          <w:rFonts w:hint="default" w:ascii="Times New Roman" w:hAnsi="Times New Roman" w:eastAsia="仿宋_GB2312" w:cs="Times New Roman"/>
          <w:color w:val="auto"/>
          <w:spacing w:val="-1"/>
          <w:sz w:val="32"/>
          <w:szCs w:val="22"/>
          <w:lang w:val="zh-CN" w:eastAsia="zh-CN" w:bidi="zh-CN"/>
        </w:rPr>
      </w:pPr>
      <w:r>
        <w:rPr>
          <w:rFonts w:hint="default" w:ascii="Times New Roman" w:hAnsi="Times New Roman" w:eastAsia="仿宋_GB2312" w:cs="Times New Roman"/>
          <w:color w:val="auto"/>
          <w:spacing w:val="-1"/>
          <w:sz w:val="32"/>
          <w:lang w:val="en-US" w:eastAsia="zh-CN"/>
        </w:rPr>
        <w:t>1.</w:t>
      </w:r>
      <w:r>
        <w:rPr>
          <w:rFonts w:hint="default" w:ascii="Times New Roman" w:hAnsi="Times New Roman" w:eastAsia="仿宋_GB2312" w:cs="Times New Roman"/>
          <w:color w:val="auto"/>
          <w:spacing w:val="-1"/>
          <w:sz w:val="32"/>
        </w:rPr>
        <w:t>申报人对其申报材料的真实性负责，通过提供虚假材</w:t>
      </w:r>
      <w:r>
        <w:rPr>
          <w:rFonts w:hint="default" w:ascii="Times New Roman" w:hAnsi="Times New Roman" w:eastAsia="仿宋_GB2312" w:cs="Times New Roman"/>
          <w:color w:val="auto"/>
          <w:spacing w:val="-4"/>
          <w:sz w:val="32"/>
        </w:rPr>
        <w:t>料、剽窃他人作品和学术成果或者通过其他不正当手段取得</w:t>
      </w:r>
      <w:r>
        <w:rPr>
          <w:rFonts w:hint="default" w:ascii="Times New Roman" w:hAnsi="Times New Roman" w:eastAsia="仿宋_GB2312" w:cs="Times New Roman"/>
          <w:color w:val="auto"/>
          <w:spacing w:val="-5"/>
          <w:sz w:val="32"/>
        </w:rPr>
        <w:t>职称的，由人力资源社会保障行政部门或者职称评审委员会</w:t>
      </w:r>
      <w:r>
        <w:rPr>
          <w:rFonts w:hint="default" w:ascii="Times New Roman" w:hAnsi="Times New Roman" w:eastAsia="仿宋_GB2312" w:cs="Times New Roman"/>
          <w:color w:val="auto"/>
          <w:spacing w:val="-6"/>
          <w:sz w:val="32"/>
          <w:lang w:eastAsia="zh-CN"/>
        </w:rPr>
        <w:t>核准备案部门</w:t>
      </w:r>
      <w:r>
        <w:rPr>
          <w:rFonts w:hint="default" w:ascii="Times New Roman" w:hAnsi="Times New Roman" w:eastAsia="仿宋_GB2312" w:cs="Times New Roman"/>
          <w:color w:val="auto"/>
          <w:spacing w:val="-6"/>
          <w:sz w:val="32"/>
        </w:rPr>
        <w:t>撤销其职称，并记入职称评审诚信档案库，纳入全</w:t>
      </w:r>
      <w:r>
        <w:rPr>
          <w:rFonts w:hint="default" w:ascii="Times New Roman" w:hAnsi="Times New Roman" w:eastAsia="仿宋_GB2312" w:cs="Times New Roman"/>
          <w:color w:val="auto"/>
          <w:spacing w:val="-11"/>
          <w:sz w:val="32"/>
        </w:rPr>
        <w:t>国信用信息共享平台，记</w:t>
      </w:r>
      <w:r>
        <w:rPr>
          <w:rFonts w:hint="default" w:ascii="Times New Roman" w:hAnsi="Times New Roman" w:eastAsia="仿宋_GB2312" w:cs="Times New Roman"/>
          <w:color w:val="auto"/>
          <w:spacing w:val="-4"/>
          <w:sz w:val="32"/>
        </w:rPr>
        <w:t>录期限为3年。相关职业领域对从业人员品德方面有具体要求的，按其规定执行。（《</w:t>
      </w:r>
      <w:r>
        <w:rPr>
          <w:rFonts w:hint="default" w:ascii="Times New Roman" w:hAnsi="Times New Roman" w:eastAsia="仿宋_GB2312" w:cs="Times New Roman"/>
          <w:color w:val="auto"/>
          <w:sz w:val="32"/>
          <w:lang w:eastAsia="zh-CN"/>
        </w:rPr>
        <w:t>云南省职称评审管理实施办法（试行）</w:t>
      </w:r>
      <w:r>
        <w:rPr>
          <w:rFonts w:hint="default" w:ascii="Times New Roman" w:hAnsi="Times New Roman" w:eastAsia="仿宋_GB2312" w:cs="Times New Roman"/>
          <w:color w:val="auto"/>
          <w:spacing w:val="-5"/>
        </w:rPr>
        <w:t>》</w:t>
      </w:r>
      <w:r>
        <w:rPr>
          <w:rFonts w:hint="default" w:ascii="Times New Roman" w:hAnsi="Times New Roman" w:eastAsia="仿宋_GB2312" w:cs="Times New Roman"/>
          <w:color w:val="auto"/>
          <w:spacing w:val="11"/>
          <w:sz w:val="32"/>
          <w:lang w:eastAsia="zh-CN"/>
        </w:rPr>
        <w:t>云</w:t>
      </w:r>
      <w:r>
        <w:rPr>
          <w:rFonts w:hint="default" w:ascii="Times New Roman" w:hAnsi="Times New Roman" w:eastAsia="仿宋_GB2312" w:cs="Times New Roman"/>
          <w:color w:val="auto"/>
          <w:spacing w:val="11"/>
          <w:sz w:val="32"/>
        </w:rPr>
        <w:t>人社发〔20</w:t>
      </w:r>
      <w:r>
        <w:rPr>
          <w:rFonts w:hint="default" w:ascii="Times New Roman" w:hAnsi="Times New Roman" w:eastAsia="仿宋_GB2312" w:cs="Times New Roman"/>
          <w:color w:val="auto"/>
          <w:spacing w:val="11"/>
          <w:sz w:val="32"/>
          <w:lang w:val="en-US" w:eastAsia="zh-CN"/>
        </w:rPr>
        <w:t>20</w:t>
      </w:r>
      <w:r>
        <w:rPr>
          <w:rFonts w:hint="default" w:ascii="Times New Roman" w:hAnsi="Times New Roman" w:eastAsia="仿宋_GB2312" w:cs="Times New Roman"/>
          <w:color w:val="auto"/>
          <w:spacing w:val="11"/>
          <w:sz w:val="32"/>
        </w:rPr>
        <w:t>〕</w:t>
      </w:r>
      <w:r>
        <w:rPr>
          <w:rFonts w:hint="default" w:ascii="Times New Roman" w:hAnsi="Times New Roman" w:eastAsia="仿宋_GB2312" w:cs="Times New Roman"/>
          <w:color w:val="auto"/>
          <w:spacing w:val="11"/>
          <w:sz w:val="32"/>
          <w:lang w:val="en-US" w:eastAsia="zh-CN"/>
        </w:rPr>
        <w:t>57</w:t>
      </w:r>
      <w:r>
        <w:rPr>
          <w:rFonts w:hint="default" w:ascii="Times New Roman" w:hAnsi="Times New Roman" w:eastAsia="仿宋_GB2312" w:cs="Times New Roman"/>
          <w:color w:val="auto"/>
          <w:spacing w:val="-41"/>
          <w:sz w:val="32"/>
        </w:rPr>
        <w:t>号</w:t>
      </w:r>
      <w:r>
        <w:rPr>
          <w:rFonts w:hint="default" w:ascii="Times New Roman" w:hAnsi="Times New Roman" w:eastAsia="仿宋_GB2312" w:cs="Times New Roman"/>
          <w:color w:val="auto"/>
          <w:spacing w:val="-1"/>
          <w:sz w:val="32"/>
          <w:szCs w:val="22"/>
          <w:lang w:val="zh-CN" w:eastAsia="zh-CN" w:bidi="zh-CN"/>
        </w:rPr>
        <w:t>）</w:t>
      </w:r>
    </w:p>
    <w:p w14:paraId="60D53EAF">
      <w:pPr>
        <w:pStyle w:val="12"/>
        <w:keepNext w:val="0"/>
        <w:keepLines w:val="0"/>
        <w:pageBreakBefore w:val="0"/>
        <w:widowControl w:val="0"/>
        <w:numPr>
          <w:ilvl w:val="0"/>
          <w:numId w:val="0"/>
        </w:numPr>
        <w:tabs>
          <w:tab w:val="left" w:pos="1183"/>
        </w:tabs>
        <w:kinsoku/>
        <w:wordWrap/>
        <w:overflowPunct/>
        <w:topLinePunct w:val="0"/>
        <w:autoSpaceDE w:val="0"/>
        <w:autoSpaceDN w:val="0"/>
        <w:bidi w:val="0"/>
        <w:adjustRightInd/>
        <w:snapToGrid w:val="0"/>
        <w:spacing w:before="0" w:after="0" w:line="700" w:lineRule="atLeast"/>
        <w:ind w:left="0" w:leftChars="0" w:right="0" w:rightChars="0" w:firstLine="636" w:firstLineChars="200"/>
        <w:jc w:val="left"/>
        <w:textAlignment w:val="auto"/>
        <w:outlineLvl w:val="9"/>
        <w:rPr>
          <w:rFonts w:hint="default" w:ascii="Times New Roman" w:hAnsi="Times New Roman" w:eastAsia="仿宋_GB2312" w:cs="Times New Roman"/>
          <w:color w:val="auto"/>
          <w:spacing w:val="-1"/>
          <w:sz w:val="32"/>
          <w:szCs w:val="22"/>
          <w:lang w:val="en-US" w:eastAsia="zh-CN" w:bidi="zh-CN"/>
        </w:rPr>
      </w:pPr>
    </w:p>
    <w:p w14:paraId="3BF9A6B6">
      <w:pPr>
        <w:pStyle w:val="12"/>
        <w:keepNext w:val="0"/>
        <w:keepLines w:val="0"/>
        <w:pageBreakBefore w:val="0"/>
        <w:widowControl w:val="0"/>
        <w:numPr>
          <w:ilvl w:val="0"/>
          <w:numId w:val="0"/>
        </w:numPr>
        <w:tabs>
          <w:tab w:val="left" w:pos="1183"/>
        </w:tabs>
        <w:kinsoku/>
        <w:wordWrap/>
        <w:overflowPunct/>
        <w:topLinePunct w:val="0"/>
        <w:autoSpaceDE w:val="0"/>
        <w:autoSpaceDN w:val="0"/>
        <w:bidi w:val="0"/>
        <w:adjustRightInd/>
        <w:snapToGrid w:val="0"/>
        <w:spacing w:before="0" w:after="0" w:line="700" w:lineRule="atLeast"/>
        <w:ind w:left="0" w:leftChars="0" w:right="0" w:rightChars="0" w:firstLine="636" w:firstLineChars="200"/>
        <w:jc w:val="left"/>
        <w:textAlignment w:val="auto"/>
        <w:outlineLvl w:val="9"/>
        <w:rPr>
          <w:rFonts w:hint="default" w:ascii="Times New Roman" w:hAnsi="Times New Roman" w:eastAsia="仿宋_GB2312" w:cs="Times New Roman"/>
          <w:color w:val="auto"/>
          <w:spacing w:val="-1"/>
          <w:sz w:val="32"/>
          <w:szCs w:val="22"/>
          <w:lang w:val="en" w:eastAsia="zh-CN" w:bidi="zh-CN"/>
        </w:rPr>
      </w:pPr>
      <w:r>
        <w:rPr>
          <w:rFonts w:hint="default" w:ascii="Times New Roman" w:hAnsi="Times New Roman" w:eastAsia="仿宋_GB2312" w:cs="Times New Roman"/>
          <w:color w:val="auto"/>
          <w:spacing w:val="-1"/>
          <w:sz w:val="32"/>
          <w:szCs w:val="22"/>
          <w:lang w:val="en-US" w:eastAsia="zh-CN" w:bidi="zh-CN"/>
        </w:rPr>
        <w:t>2.</w:t>
      </w:r>
      <w:r>
        <w:rPr>
          <w:rFonts w:hint="default" w:ascii="Times New Roman" w:hAnsi="Times New Roman" w:eastAsia="仿宋_GB2312" w:cs="Times New Roman"/>
          <w:color w:val="auto"/>
          <w:spacing w:val="-1"/>
          <w:sz w:val="32"/>
          <w:szCs w:val="22"/>
          <w:lang w:val="zh-CN" w:eastAsia="zh-CN" w:bidi="zh-CN"/>
        </w:rPr>
        <w:t>用人单位在审核推荐过程中，未履行审核主体责任，审核程序不完善、对申报人员的资格条件、申报材料的真实性、职业道德及廉洁自律等情况把关不严，导致不符合条件人员推荐上报的，按照管理权限由其上级主管部门对相关责任人员予以批评教育，</w:t>
      </w:r>
      <w:r>
        <w:rPr>
          <w:rFonts w:hint="default" w:ascii="Times New Roman" w:hAnsi="Times New Roman" w:eastAsia="仿宋_GB2312" w:cs="Times New Roman"/>
          <w:color w:val="auto"/>
          <w:spacing w:val="-4"/>
          <w:sz w:val="32"/>
        </w:rPr>
        <w:t>责令采取补救措施；</w:t>
      </w:r>
      <w:r>
        <w:rPr>
          <w:rFonts w:hint="default" w:ascii="Times New Roman" w:hAnsi="Times New Roman" w:eastAsia="仿宋_GB2312" w:cs="Times New Roman"/>
          <w:color w:val="auto"/>
          <w:spacing w:val="-1"/>
          <w:sz w:val="32"/>
          <w:szCs w:val="22"/>
          <w:lang w:val="zh-CN" w:eastAsia="zh-CN" w:bidi="zh-CN"/>
        </w:rPr>
        <w:t>情节严重造成不良影响的，暂停该单位下一年度职称申报推荐工作限期整改，所造成的后果由用人单位承担，并由用人单位主管部门依法追究单位及相关人员责任。（</w:t>
      </w:r>
      <w:r>
        <w:rPr>
          <w:rFonts w:hint="default" w:ascii="Times New Roman" w:hAnsi="Times New Roman" w:eastAsia="仿宋_GB2312" w:cs="Times New Roman"/>
          <w:color w:val="auto"/>
          <w:spacing w:val="-4"/>
          <w:sz w:val="32"/>
        </w:rPr>
        <w:t>《</w:t>
      </w:r>
      <w:r>
        <w:rPr>
          <w:rFonts w:hint="default" w:ascii="Times New Roman" w:hAnsi="Times New Roman" w:eastAsia="仿宋_GB2312" w:cs="Times New Roman"/>
          <w:color w:val="auto"/>
          <w:sz w:val="32"/>
          <w:lang w:eastAsia="zh-CN"/>
        </w:rPr>
        <w:t>云南省职称评审管理实施办法（试行）</w:t>
      </w:r>
      <w:r>
        <w:rPr>
          <w:rFonts w:hint="eastAsia" w:ascii="Times New Roman" w:hAnsi="Times New Roman" w:eastAsia="仿宋_GB2312" w:cs="Times New Roman"/>
          <w:color w:val="auto"/>
          <w:spacing w:val="-1"/>
          <w:sz w:val="32"/>
          <w:szCs w:val="22"/>
          <w:lang w:val="zh-CN" w:eastAsia="zh-CN" w:bidi="zh-CN"/>
        </w:rPr>
        <w:t>》</w:t>
      </w:r>
      <w:r>
        <w:rPr>
          <w:rFonts w:hint="default" w:ascii="Times New Roman" w:hAnsi="Times New Roman" w:eastAsia="仿宋_GB2312" w:cs="Times New Roman"/>
          <w:color w:val="auto"/>
          <w:spacing w:val="11"/>
          <w:sz w:val="32"/>
          <w:lang w:eastAsia="zh-CN"/>
        </w:rPr>
        <w:t>云</w:t>
      </w:r>
      <w:r>
        <w:rPr>
          <w:rFonts w:hint="default" w:ascii="Times New Roman" w:hAnsi="Times New Roman" w:eastAsia="仿宋_GB2312" w:cs="Times New Roman"/>
          <w:color w:val="auto"/>
          <w:spacing w:val="11"/>
          <w:sz w:val="32"/>
        </w:rPr>
        <w:t>人社发〔20</w:t>
      </w:r>
      <w:r>
        <w:rPr>
          <w:rFonts w:hint="default" w:ascii="Times New Roman" w:hAnsi="Times New Roman" w:eastAsia="仿宋_GB2312" w:cs="Times New Roman"/>
          <w:color w:val="auto"/>
          <w:spacing w:val="11"/>
          <w:sz w:val="32"/>
          <w:lang w:val="en-US" w:eastAsia="zh-CN"/>
        </w:rPr>
        <w:t>20</w:t>
      </w:r>
      <w:r>
        <w:rPr>
          <w:rFonts w:hint="default" w:ascii="Times New Roman" w:hAnsi="Times New Roman" w:eastAsia="仿宋_GB2312" w:cs="Times New Roman"/>
          <w:color w:val="auto"/>
          <w:spacing w:val="11"/>
          <w:sz w:val="32"/>
        </w:rPr>
        <w:t>〕</w:t>
      </w:r>
      <w:r>
        <w:rPr>
          <w:rFonts w:hint="default" w:ascii="Times New Roman" w:hAnsi="Times New Roman" w:eastAsia="仿宋_GB2312" w:cs="Times New Roman"/>
          <w:color w:val="auto"/>
          <w:spacing w:val="11"/>
          <w:sz w:val="32"/>
          <w:lang w:val="en-US" w:eastAsia="zh-CN"/>
        </w:rPr>
        <w:t>57</w:t>
      </w:r>
      <w:r>
        <w:rPr>
          <w:rFonts w:hint="default" w:ascii="Times New Roman" w:hAnsi="Times New Roman" w:eastAsia="仿宋_GB2312" w:cs="Times New Roman"/>
          <w:color w:val="auto"/>
          <w:spacing w:val="-41"/>
          <w:sz w:val="32"/>
        </w:rPr>
        <w:t>号</w:t>
      </w:r>
      <w:r>
        <w:rPr>
          <w:rFonts w:hint="default" w:ascii="Times New Roman" w:hAnsi="Times New Roman" w:eastAsia="仿宋_GB2312" w:cs="Times New Roman"/>
          <w:color w:val="auto"/>
          <w:spacing w:val="-1"/>
          <w:sz w:val="32"/>
          <w:szCs w:val="22"/>
          <w:lang w:val="zh-CN" w:eastAsia="zh-CN" w:bidi="zh-CN"/>
        </w:rPr>
        <w:t>）</w:t>
      </w:r>
    </w:p>
    <w:p w14:paraId="6963ADFB">
      <w:pPr>
        <w:pStyle w:val="3"/>
        <w:keepNext w:val="0"/>
        <w:keepLines w:val="0"/>
        <w:pageBreakBefore w:val="0"/>
        <w:widowControl w:val="0"/>
        <w:kinsoku/>
        <w:wordWrap/>
        <w:overflowPunct/>
        <w:topLinePunct w:val="0"/>
        <w:autoSpaceDE w:val="0"/>
        <w:autoSpaceDN w:val="0"/>
        <w:bidi w:val="0"/>
        <w:adjustRightInd/>
        <w:snapToGrid w:val="0"/>
        <w:spacing w:line="700" w:lineRule="atLeast"/>
        <w:ind w:left="0" w:right="0" w:firstLine="611" w:firstLineChars="200"/>
        <w:jc w:val="left"/>
        <w:textAlignment w:val="auto"/>
        <w:outlineLvl w:val="9"/>
        <w:rPr>
          <w:rFonts w:hint="default" w:ascii="Times New Roman" w:hAnsi="Times New Roman" w:eastAsia="仿宋_GB2312" w:cs="Times New Roman"/>
          <w:b/>
          <w:bCs/>
          <w:color w:val="auto"/>
          <w:w w:val="95"/>
          <w:sz w:val="32"/>
          <w:szCs w:val="32"/>
          <w:lang w:val="zh-CN" w:eastAsia="zh-CN" w:bidi="zh-CN"/>
        </w:rPr>
      </w:pPr>
      <w:r>
        <w:rPr>
          <w:rFonts w:hint="default" w:ascii="Times New Roman" w:hAnsi="Times New Roman" w:eastAsia="仿宋_GB2312" w:cs="Times New Roman"/>
          <w:b/>
          <w:bCs/>
          <w:color w:val="auto"/>
          <w:w w:val="95"/>
          <w:sz w:val="32"/>
          <w:szCs w:val="32"/>
          <w:lang w:val="zh-CN" w:eastAsia="zh-CN" w:bidi="zh-CN"/>
        </w:rPr>
        <w:t>（二）职称评审提交材料时间尽量提前</w:t>
      </w:r>
    </w:p>
    <w:p w14:paraId="16E5CCF7">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36" w:firstLineChars="200"/>
        <w:jc w:val="left"/>
        <w:textAlignment w:val="auto"/>
        <w:outlineLvl w:val="9"/>
        <w:rPr>
          <w:rFonts w:hint="default" w:ascii="Times New Roman" w:hAnsi="Times New Roman" w:eastAsia="仿宋_GB2312" w:cs="Times New Roman"/>
          <w:color w:val="auto"/>
          <w:spacing w:val="-1"/>
          <w:sz w:val="32"/>
          <w:szCs w:val="22"/>
          <w:lang w:val="zh-CN" w:eastAsia="zh-CN" w:bidi="zh-CN"/>
        </w:rPr>
      </w:pPr>
      <w:r>
        <w:rPr>
          <w:rFonts w:hint="default" w:ascii="Times New Roman" w:hAnsi="Times New Roman" w:eastAsia="仿宋_GB2312" w:cs="Times New Roman"/>
          <w:color w:val="auto"/>
          <w:spacing w:val="-1"/>
          <w:sz w:val="32"/>
          <w:szCs w:val="22"/>
          <w:lang w:val="zh-CN" w:eastAsia="zh-CN" w:bidi="zh-CN"/>
        </w:rPr>
        <w:t>每个职称评委会都有一定时期的网络申报时间，网络申报系统一旦关闭后，无法重新开通。建议申报人尽量在网络申报开始初期就提交材料。如申报时间后期提交材料，存在个人没有时间根据审核反馈意见补充、完善申报材料的巨大风险，从而导致个人丧失当年度参加职称评审的机会。</w:t>
      </w:r>
    </w:p>
    <w:p w14:paraId="6A6246E8">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36" w:firstLineChars="200"/>
        <w:jc w:val="left"/>
        <w:textAlignment w:val="auto"/>
        <w:outlineLvl w:val="9"/>
        <w:rPr>
          <w:rFonts w:hint="default" w:ascii="Times New Roman" w:hAnsi="Times New Roman" w:eastAsia="仿宋_GB2312" w:cs="Times New Roman"/>
          <w:color w:val="auto"/>
          <w:spacing w:val="-1"/>
          <w:sz w:val="32"/>
          <w:szCs w:val="22"/>
          <w:lang w:val="zh-CN" w:eastAsia="zh-CN" w:bidi="zh-CN"/>
        </w:rPr>
      </w:pPr>
    </w:p>
    <w:p w14:paraId="057F17F4">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39" w:firstLineChars="200"/>
        <w:jc w:val="left"/>
        <w:textAlignment w:val="auto"/>
        <w:outlineLvl w:val="9"/>
        <w:rPr>
          <w:rFonts w:hint="default" w:ascii="Times New Roman" w:hAnsi="Times New Roman" w:eastAsia="仿宋_GB2312" w:cs="Times New Roman"/>
          <w:color w:val="auto"/>
          <w:spacing w:val="-1"/>
          <w:sz w:val="32"/>
          <w:szCs w:val="22"/>
          <w:lang w:val="zh-CN" w:eastAsia="zh-CN" w:bidi="zh-CN"/>
        </w:rPr>
      </w:pPr>
      <w:r>
        <w:rPr>
          <w:rFonts w:hint="default" w:ascii="Times New Roman" w:hAnsi="Times New Roman" w:eastAsia="仿宋_GB2312" w:cs="Times New Roman"/>
          <w:b/>
          <w:bCs/>
          <w:color w:val="auto"/>
          <w:spacing w:val="-1"/>
          <w:sz w:val="32"/>
          <w:szCs w:val="22"/>
          <w:lang w:val="zh-CN" w:eastAsia="zh-CN" w:bidi="zh-CN"/>
        </w:rPr>
        <w:t>提醒</w:t>
      </w:r>
      <w:r>
        <w:rPr>
          <w:rFonts w:hint="default" w:ascii="Times New Roman" w:hAnsi="Times New Roman" w:eastAsia="仿宋_GB2312" w:cs="Times New Roman"/>
          <w:color w:val="auto"/>
          <w:spacing w:val="-1"/>
          <w:sz w:val="32"/>
          <w:szCs w:val="22"/>
          <w:lang w:val="zh-CN" w:eastAsia="zh-CN" w:bidi="zh-CN"/>
        </w:rPr>
        <w:t>：社会上有个别中介机构在职称申报期间，以</w:t>
      </w:r>
      <w:r>
        <w:rPr>
          <w:rFonts w:hint="eastAsia" w:ascii="Times New Roman" w:hAnsi="Times New Roman" w:eastAsia="仿宋_GB2312" w:cs="Times New Roman"/>
          <w:color w:val="auto"/>
          <w:spacing w:val="-1"/>
          <w:sz w:val="32"/>
          <w:szCs w:val="22"/>
          <w:lang w:val="zh-CN" w:eastAsia="zh-CN" w:bidi="zh-CN"/>
        </w:rPr>
        <w:t>“</w:t>
      </w:r>
      <w:r>
        <w:rPr>
          <w:rFonts w:hint="default" w:ascii="Times New Roman" w:hAnsi="Times New Roman" w:eastAsia="仿宋_GB2312" w:cs="Times New Roman"/>
          <w:color w:val="auto"/>
          <w:spacing w:val="-1"/>
          <w:sz w:val="32"/>
          <w:szCs w:val="22"/>
          <w:lang w:val="zh-CN" w:eastAsia="zh-CN" w:bidi="zh-CN"/>
        </w:rPr>
        <w:t>职称申报咨询</w:t>
      </w:r>
      <w:r>
        <w:rPr>
          <w:rFonts w:hint="eastAsia" w:ascii="Times New Roman" w:hAnsi="Times New Roman" w:eastAsia="仿宋_GB2312" w:cs="Times New Roman"/>
          <w:color w:val="auto"/>
          <w:spacing w:val="-1"/>
          <w:sz w:val="32"/>
          <w:szCs w:val="22"/>
          <w:lang w:val="zh-CN" w:eastAsia="zh-CN" w:bidi="zh-CN"/>
        </w:rPr>
        <w:t>”“</w:t>
      </w:r>
      <w:r>
        <w:rPr>
          <w:rFonts w:hint="default" w:ascii="Times New Roman" w:hAnsi="Times New Roman" w:eastAsia="仿宋_GB2312" w:cs="Times New Roman"/>
          <w:color w:val="auto"/>
          <w:spacing w:val="-1"/>
          <w:sz w:val="32"/>
          <w:szCs w:val="22"/>
          <w:lang w:val="zh-CN" w:eastAsia="zh-CN" w:bidi="zh-CN"/>
        </w:rPr>
        <w:t>职称代办</w:t>
      </w:r>
      <w:r>
        <w:rPr>
          <w:rFonts w:hint="eastAsia" w:ascii="Times New Roman" w:hAnsi="Times New Roman" w:eastAsia="仿宋_GB2312" w:cs="Times New Roman"/>
          <w:color w:val="auto"/>
          <w:spacing w:val="-1"/>
          <w:sz w:val="32"/>
          <w:szCs w:val="22"/>
          <w:lang w:val="zh-CN" w:eastAsia="zh-CN" w:bidi="zh-CN"/>
        </w:rPr>
        <w:t>”“</w:t>
      </w:r>
      <w:r>
        <w:rPr>
          <w:rFonts w:hint="default" w:ascii="Times New Roman" w:hAnsi="Times New Roman" w:eastAsia="仿宋_GB2312" w:cs="Times New Roman"/>
          <w:color w:val="auto"/>
          <w:spacing w:val="-1"/>
          <w:sz w:val="32"/>
          <w:szCs w:val="22"/>
          <w:lang w:val="zh-CN" w:eastAsia="zh-CN" w:bidi="zh-CN"/>
        </w:rPr>
        <w:t>职称包过</w:t>
      </w:r>
      <w:r>
        <w:rPr>
          <w:rFonts w:hint="eastAsia" w:ascii="Times New Roman" w:hAnsi="Times New Roman" w:eastAsia="仿宋_GB2312" w:cs="Times New Roman"/>
          <w:color w:val="auto"/>
          <w:spacing w:val="-1"/>
          <w:sz w:val="32"/>
          <w:szCs w:val="22"/>
          <w:lang w:val="zh-CN" w:eastAsia="zh-CN" w:bidi="zh-CN"/>
        </w:rPr>
        <w:t>”“</w:t>
      </w:r>
      <w:r>
        <w:rPr>
          <w:rFonts w:hint="default" w:ascii="Times New Roman" w:hAnsi="Times New Roman" w:eastAsia="仿宋_GB2312" w:cs="Times New Roman"/>
          <w:color w:val="auto"/>
          <w:spacing w:val="-1"/>
          <w:sz w:val="32"/>
          <w:szCs w:val="22"/>
          <w:lang w:val="zh-CN" w:eastAsia="zh-CN" w:bidi="zh-CN"/>
        </w:rPr>
        <w:t>办理网上可查职称证书</w:t>
      </w:r>
      <w:r>
        <w:rPr>
          <w:rFonts w:hint="eastAsia" w:ascii="Times New Roman" w:hAnsi="Times New Roman" w:eastAsia="仿宋_GB2312" w:cs="Times New Roman"/>
          <w:color w:val="auto"/>
          <w:spacing w:val="-1"/>
          <w:sz w:val="32"/>
          <w:szCs w:val="22"/>
          <w:lang w:val="zh-CN" w:eastAsia="zh-CN" w:bidi="zh-CN"/>
        </w:rPr>
        <w:t>”</w:t>
      </w:r>
      <w:r>
        <w:rPr>
          <w:rFonts w:hint="default" w:ascii="Times New Roman" w:hAnsi="Times New Roman" w:eastAsia="仿宋_GB2312" w:cs="Times New Roman"/>
          <w:color w:val="auto"/>
          <w:spacing w:val="-1"/>
          <w:sz w:val="32"/>
          <w:szCs w:val="22"/>
          <w:lang w:val="zh-CN" w:eastAsia="zh-CN" w:bidi="zh-CN"/>
        </w:rPr>
        <w:t>等为由乱收费，并通过弄虚作假进行职称申报，请申报人员务必提高警惕，切勿上当受骗。</w:t>
      </w:r>
    </w:p>
    <w:p w14:paraId="172623A5">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14:paraId="5E99DF98">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14:paraId="080D95C2">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14:paraId="549500FD">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14:paraId="2830597C">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14:paraId="7F93D61C">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14:paraId="7374BDE9">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14:paraId="01826243">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14:paraId="1D79AECA">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14:paraId="5BBEC53A">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14:paraId="0A6A3ED8">
      <w:pPr>
        <w:pStyle w:val="3"/>
        <w:keepNext w:val="0"/>
        <w:keepLines w:val="0"/>
        <w:pageBreakBefore w:val="0"/>
        <w:widowControl w:val="0"/>
        <w:kinsoku/>
        <w:wordWrap/>
        <w:overflowPunct/>
        <w:topLinePunct w:val="0"/>
        <w:autoSpaceDE w:val="0"/>
        <w:autoSpaceDN w:val="0"/>
        <w:bidi w:val="0"/>
        <w:adjustRightInd/>
        <w:snapToGrid w:val="0"/>
        <w:spacing w:line="400" w:lineRule="atLeast"/>
        <w:ind w:right="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14:paraId="0A292555">
      <w:pPr>
        <w:pStyle w:val="3"/>
        <w:keepNext w:val="0"/>
        <w:keepLines w:val="0"/>
        <w:pageBreakBefore w:val="0"/>
        <w:widowControl w:val="0"/>
        <w:kinsoku/>
        <w:wordWrap/>
        <w:overflowPunct/>
        <w:topLinePunct w:val="0"/>
        <w:autoSpaceDE w:val="0"/>
        <w:autoSpaceDN w:val="0"/>
        <w:bidi w:val="0"/>
        <w:adjustRightInd/>
        <w:snapToGrid w:val="0"/>
        <w:spacing w:line="400" w:lineRule="atLeast"/>
        <w:ind w:left="0" w:right="0" w:firstLine="608" w:firstLineChars="200"/>
        <w:jc w:val="left"/>
        <w:textAlignment w:val="auto"/>
        <w:outlineLvl w:val="9"/>
        <w:rPr>
          <w:rFonts w:hint="default" w:ascii="Times New Roman" w:hAnsi="Times New Roman" w:eastAsia="仿宋_GB2312" w:cs="Times New Roman"/>
          <w:b w:val="0"/>
          <w:bCs w:val="0"/>
          <w:color w:val="auto"/>
          <w:w w:val="95"/>
          <w:sz w:val="32"/>
          <w:szCs w:val="32"/>
          <w:lang w:val="zh-CN" w:eastAsia="zh-CN" w:bidi="zh-CN"/>
        </w:rPr>
      </w:pPr>
    </w:p>
    <w:p w14:paraId="76DF4F53">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560" w:lineRule="exact"/>
        <w:ind w:right="0" w:rightChars="0"/>
        <w:jc w:val="center"/>
        <w:textAlignment w:val="auto"/>
        <w:rPr>
          <w:rFonts w:hint="default" w:ascii="Times New Roman" w:hAnsi="Times New Roman" w:cs="Times New Roman"/>
          <w:color w:val="auto"/>
          <w:lang w:val="en-US" w:eastAsia="zh-CN"/>
        </w:rPr>
      </w:pPr>
      <w:r>
        <w:rPr>
          <w:rFonts w:hint="default" w:ascii="Times New Roman" w:hAnsi="Times New Roman" w:eastAsia="黑体" w:cs="Times New Roman"/>
          <w:color w:val="auto"/>
          <w:sz w:val="36"/>
          <w:szCs w:val="36"/>
          <w:lang w:eastAsia="zh-CN"/>
        </w:rPr>
        <w:t>二、</w:t>
      </w:r>
      <w:r>
        <w:rPr>
          <w:rFonts w:hint="default" w:ascii="Times New Roman" w:hAnsi="Times New Roman" w:eastAsia="黑体" w:cs="Times New Roman"/>
          <w:color w:val="auto"/>
          <w:sz w:val="36"/>
          <w:szCs w:val="36"/>
        </w:rPr>
        <w:t>职称</w:t>
      </w:r>
      <w:r>
        <w:rPr>
          <w:rFonts w:hint="default" w:ascii="Times New Roman" w:hAnsi="Times New Roman" w:eastAsia="黑体" w:cs="Times New Roman"/>
          <w:color w:val="auto"/>
          <w:sz w:val="36"/>
          <w:szCs w:val="36"/>
          <w:lang w:eastAsia="zh-CN"/>
        </w:rPr>
        <w:t>知识</w:t>
      </w:r>
      <w:r>
        <w:rPr>
          <w:rFonts w:hint="default" w:ascii="Times New Roman" w:hAnsi="Times New Roman" w:eastAsia="黑体" w:cs="Times New Roman"/>
          <w:color w:val="auto"/>
          <w:sz w:val="36"/>
          <w:szCs w:val="36"/>
          <w:lang w:val="en-US" w:eastAsia="zh-CN"/>
        </w:rPr>
        <w:t>21问</w:t>
      </w:r>
    </w:p>
    <w:p w14:paraId="124F6A72">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560" w:lineRule="exact"/>
        <w:ind w:right="0" w:rightChars="0"/>
        <w:jc w:val="both"/>
        <w:textAlignment w:val="auto"/>
        <w:rPr>
          <w:rFonts w:hint="default" w:ascii="Times New Roman" w:hAnsi="Times New Roman" w:eastAsia="仿宋_GB2312" w:cs="Times New Roman"/>
          <w:b/>
          <w:color w:val="auto"/>
          <w:sz w:val="32"/>
          <w:szCs w:val="22"/>
          <w:lang w:val="en-US" w:eastAsia="zh-CN" w:bidi="zh-CN"/>
        </w:rPr>
      </w:pPr>
    </w:p>
    <w:p w14:paraId="740865FA">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after="0" w:line="560" w:lineRule="exact"/>
        <w:ind w:right="0" w:rightChars="0"/>
        <w:jc w:val="both"/>
        <w:textAlignment w:val="auto"/>
        <w:rPr>
          <w:rFonts w:hint="default" w:ascii="Times New Roman" w:hAnsi="Times New Roman" w:cs="Times New Roman"/>
          <w:color w:val="auto"/>
          <w:lang w:val="zh-CN" w:eastAsia="zh-CN"/>
        </w:rPr>
      </w:pPr>
      <w:r>
        <w:rPr>
          <w:rFonts w:hint="eastAsia" w:ascii="Times New Roman" w:hAnsi="Times New Roman" w:eastAsia="仿宋_GB2312" w:cs="Times New Roman"/>
          <w:b/>
          <w:color w:val="auto"/>
          <w:sz w:val="32"/>
          <w:szCs w:val="22"/>
          <w:lang w:val="en-US" w:eastAsia="zh-CN" w:bidi="zh-CN"/>
        </w:rPr>
        <w:t>　　</w:t>
      </w:r>
      <w:r>
        <w:rPr>
          <w:rFonts w:hint="default" w:ascii="Times New Roman" w:hAnsi="Times New Roman" w:eastAsia="仿宋_GB2312" w:cs="Times New Roman"/>
          <w:b/>
          <w:color w:val="auto"/>
          <w:sz w:val="32"/>
          <w:szCs w:val="22"/>
          <w:lang w:val="en-US" w:eastAsia="zh-CN" w:bidi="zh-CN"/>
        </w:rPr>
        <w:t>1.我省可以评哪些职称？</w:t>
      </w:r>
    </w:p>
    <w:tbl>
      <w:tblPr>
        <w:tblStyle w:val="6"/>
        <w:tblpPr w:leftFromText="181" w:rightFromText="181" w:vertAnchor="page" w:horzAnchor="page" w:tblpX="1016" w:tblpY="3252"/>
        <w:tblOverlap w:val="never"/>
        <w:tblW w:w="105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46"/>
        <w:gridCol w:w="1303"/>
        <w:gridCol w:w="1949"/>
        <w:gridCol w:w="1638"/>
        <w:gridCol w:w="1663"/>
        <w:gridCol w:w="1663"/>
        <w:gridCol w:w="1756"/>
      </w:tblGrid>
      <w:tr w14:paraId="22832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14:paraId="343C297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序号</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8F3F61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名称</w:t>
            </w:r>
          </w:p>
        </w:tc>
        <w:tc>
          <w:tcPr>
            <w:tcW w:w="8669" w:type="dxa"/>
            <w:gridSpan w:val="5"/>
            <w:tcBorders>
              <w:top w:val="single" w:color="000000" w:sz="4" w:space="0"/>
              <w:left w:val="single" w:color="000000" w:sz="4" w:space="0"/>
              <w:bottom w:val="single" w:color="000000" w:sz="4" w:space="0"/>
              <w:right w:val="single" w:color="000000" w:sz="4" w:space="0"/>
            </w:tcBorders>
            <w:noWrap w:val="0"/>
            <w:vAlign w:val="center"/>
          </w:tcPr>
          <w:p w14:paraId="7302D06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各层级职称名称</w:t>
            </w:r>
          </w:p>
        </w:tc>
      </w:tr>
      <w:tr w14:paraId="1C4E5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87F392">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b/>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FC0CBD">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b/>
                <w:i w:val="0"/>
                <w:color w:val="auto"/>
                <w:sz w:val="20"/>
                <w:szCs w:val="20"/>
                <w:u w:val="none"/>
              </w:rPr>
            </w:pPr>
          </w:p>
        </w:tc>
        <w:tc>
          <w:tcPr>
            <w:tcW w:w="3587" w:type="dxa"/>
            <w:gridSpan w:val="2"/>
            <w:tcBorders>
              <w:top w:val="single" w:color="000000" w:sz="4" w:space="0"/>
              <w:left w:val="single" w:color="000000" w:sz="4" w:space="0"/>
              <w:bottom w:val="single" w:color="000000" w:sz="4" w:space="0"/>
              <w:right w:val="single" w:color="000000" w:sz="4" w:space="0"/>
            </w:tcBorders>
            <w:noWrap w:val="0"/>
            <w:vAlign w:val="center"/>
          </w:tcPr>
          <w:p w14:paraId="3AEDBD2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高级</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34E15A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中级</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14:paraId="45040B5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b/>
                <w:i w:val="0"/>
                <w:color w:val="auto"/>
                <w:sz w:val="20"/>
                <w:szCs w:val="20"/>
                <w:u w:val="none"/>
              </w:rPr>
            </w:pPr>
            <w:r>
              <w:rPr>
                <w:rFonts w:hint="default" w:ascii="Times New Roman" w:hAnsi="Times New Roman" w:eastAsia="宋体" w:cs="Times New Roman"/>
                <w:b/>
                <w:i w:val="0"/>
                <w:color w:val="auto"/>
                <w:kern w:val="0"/>
                <w:sz w:val="20"/>
                <w:szCs w:val="20"/>
                <w:u w:val="none"/>
                <w:lang w:val="en-US" w:eastAsia="zh-CN" w:bidi="ar"/>
              </w:rPr>
              <w:t>初级</w:t>
            </w:r>
          </w:p>
        </w:tc>
      </w:tr>
      <w:tr w14:paraId="533F8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663592D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7D105DE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高等学校教师</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556457F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教授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40D5438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副教授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B33BBB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讲师</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14:paraId="7EB517D4">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助教</w:t>
            </w:r>
          </w:p>
        </w:tc>
      </w:tr>
      <w:tr w14:paraId="74F65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5CCC3DA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0FDEFD32">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哲学社会科学研究人员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7364C82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研究员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1DF5B82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副研究员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F18F44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助理研究员</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14:paraId="0FB18F3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研究实习员</w:t>
            </w:r>
          </w:p>
        </w:tc>
      </w:tr>
      <w:tr w14:paraId="767A1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25AEA17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3</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48A5AF6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自然科学研究人员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53BB5874">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研究员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318EBAD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副研究员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10DA2B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助理研究员</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14:paraId="4A944FA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研究实习员</w:t>
            </w:r>
          </w:p>
        </w:tc>
      </w:tr>
      <w:tr w14:paraId="32CDA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14:paraId="4E1842A4">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4</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FD8464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卫生技术人员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53836E9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主任医师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2408F7E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副主任医师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7B7CA4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主治（主管）医师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2289F8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医师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01959DD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医士</w:t>
            </w:r>
          </w:p>
        </w:tc>
      </w:tr>
      <w:tr w14:paraId="3076A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FFECB3">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9043A6">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6575E71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主任药师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25AFF11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副主任药师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6A329D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主管药师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DE1C03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药师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6B3EEE1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药士</w:t>
            </w:r>
          </w:p>
        </w:tc>
      </w:tr>
      <w:tr w14:paraId="58C05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161EB4">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35FA29">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7B2578B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主任护师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6145396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副主任护师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C494C8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主管护师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FCD984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护师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4B42CFC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护士</w:t>
            </w:r>
          </w:p>
        </w:tc>
      </w:tr>
      <w:tr w14:paraId="61A3D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BC63F1">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E24183">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401222C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主任技师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43F0EDE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副主任技师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BAC3BF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主管技师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CE9BDE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技师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3D1E8A6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技士</w:t>
            </w:r>
          </w:p>
        </w:tc>
      </w:tr>
      <w:tr w14:paraId="5B4F6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58FD1FE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5</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535708B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工程技术人员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6854CED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正高级工程师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520F358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高级工程师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77908D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工程师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00C5D9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助理工程师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43A4A93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技术员</w:t>
            </w:r>
          </w:p>
        </w:tc>
      </w:tr>
      <w:tr w14:paraId="13215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14:paraId="75EAD8D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6</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91A5CA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农业技术人员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52C7A17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正高级农艺师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6DA60872">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高级农艺师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196D51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农艺师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C0C141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助理农艺师</w:t>
            </w:r>
          </w:p>
        </w:tc>
        <w:tc>
          <w:tcPr>
            <w:tcW w:w="1756" w:type="dxa"/>
            <w:vMerge w:val="restart"/>
            <w:tcBorders>
              <w:top w:val="single" w:color="000000" w:sz="4" w:space="0"/>
              <w:left w:val="single" w:color="000000" w:sz="4" w:space="0"/>
              <w:right w:val="single" w:color="000000" w:sz="4" w:space="0"/>
            </w:tcBorders>
            <w:noWrap w:val="0"/>
            <w:vAlign w:val="center"/>
          </w:tcPr>
          <w:p w14:paraId="6C475A7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农业技术员</w:t>
            </w:r>
          </w:p>
        </w:tc>
      </w:tr>
      <w:tr w14:paraId="5C0A8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69AC11">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04F911">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2D00678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正高级畜牧师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78A50BC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高级畜牧师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950720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畜牧师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C2F9A0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助理畜牧师</w:t>
            </w:r>
          </w:p>
        </w:tc>
        <w:tc>
          <w:tcPr>
            <w:tcW w:w="1756" w:type="dxa"/>
            <w:vMerge w:val="continue"/>
            <w:tcBorders>
              <w:top w:val="single" w:color="000000" w:sz="4" w:space="0"/>
              <w:left w:val="single" w:color="000000" w:sz="4" w:space="0"/>
              <w:right w:val="single" w:color="000000" w:sz="4" w:space="0"/>
            </w:tcBorders>
            <w:noWrap w:val="0"/>
            <w:vAlign w:val="center"/>
          </w:tcPr>
          <w:p w14:paraId="3088D880">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r>
      <w:tr w14:paraId="5AE68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BE21A6">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CE8EBE">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4D27956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正高级兽医师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76237ED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高级兽医师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8416B0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兽医师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108C564">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助理兽医师</w:t>
            </w:r>
          </w:p>
        </w:tc>
        <w:tc>
          <w:tcPr>
            <w:tcW w:w="1756" w:type="dxa"/>
            <w:vMerge w:val="continue"/>
            <w:tcBorders>
              <w:top w:val="single" w:color="000000" w:sz="4" w:space="0"/>
              <w:left w:val="single" w:color="000000" w:sz="4" w:space="0"/>
              <w:right w:val="single" w:color="000000" w:sz="4" w:space="0"/>
            </w:tcBorders>
            <w:noWrap w:val="0"/>
            <w:vAlign w:val="center"/>
          </w:tcPr>
          <w:p w14:paraId="57EEFC87">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r>
      <w:tr w14:paraId="35645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8E5620">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D81226">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2981830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农业技术推广研究员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2589108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37B061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D5CEBE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631D997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p>
        </w:tc>
      </w:tr>
      <w:tr w14:paraId="6CD01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14:paraId="7A57082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7</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14:paraId="35A7766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新闻专业人员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6FB78DA2">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高级记者</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02E80A3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主任记者</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540115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记者</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14:paraId="79AB4A1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助理记者</w:t>
            </w:r>
          </w:p>
        </w:tc>
      </w:tr>
      <w:tr w14:paraId="7E862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D65E42">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3EE08C">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2A91877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高级编辑</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08F90EB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主任编辑</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548FCC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编辑</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14:paraId="22D6525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助理编辑</w:t>
            </w:r>
          </w:p>
        </w:tc>
      </w:tr>
      <w:tr w14:paraId="0F639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367ADF2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8</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0CB2C0E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出版专业人员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047F498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编审</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32CFBE7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副编审</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72517A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编辑</w:t>
            </w:r>
          </w:p>
        </w:tc>
        <w:tc>
          <w:tcPr>
            <w:tcW w:w="3419" w:type="dxa"/>
            <w:gridSpan w:val="2"/>
            <w:tcBorders>
              <w:top w:val="single" w:color="000000" w:sz="4" w:space="0"/>
              <w:left w:val="single" w:color="000000" w:sz="4" w:space="0"/>
              <w:bottom w:val="single" w:color="000000" w:sz="4" w:space="0"/>
              <w:right w:val="single" w:color="000000" w:sz="4" w:space="0"/>
            </w:tcBorders>
            <w:noWrap w:val="0"/>
            <w:vAlign w:val="center"/>
          </w:tcPr>
          <w:p w14:paraId="3C29C6F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助理编辑</w:t>
            </w:r>
          </w:p>
        </w:tc>
      </w:tr>
      <w:tr w14:paraId="667DA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7EDDDD2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9</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15F2585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图书资料专业人员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30B7A96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研究馆员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5C972E1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副研究馆员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72BF81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30372D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助理馆员</w:t>
            </w:r>
          </w:p>
        </w:tc>
        <w:tc>
          <w:tcPr>
            <w:tcW w:w="1756" w:type="dxa"/>
            <w:tcBorders>
              <w:top w:val="single" w:color="000000" w:sz="4" w:space="0"/>
              <w:bottom w:val="single" w:color="000000" w:sz="4" w:space="0"/>
              <w:right w:val="single" w:color="000000" w:sz="4" w:space="0"/>
            </w:tcBorders>
            <w:noWrap w:val="0"/>
            <w:vAlign w:val="center"/>
          </w:tcPr>
          <w:p w14:paraId="3BD9D5D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r>
              <w:rPr>
                <w:rStyle w:val="14"/>
                <w:rFonts w:hint="default" w:ascii="Times New Roman" w:hAnsi="Times New Roman" w:cs="Times New Roman"/>
                <w:color w:val="auto"/>
                <w:lang w:val="en-US" w:eastAsia="zh-CN" w:bidi="ar"/>
              </w:rPr>
              <w:t>管理员</w:t>
            </w:r>
          </w:p>
        </w:tc>
      </w:tr>
      <w:tr w14:paraId="7F132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6E197CD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10</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27F2EB7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文物博物专业人员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019F58F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研究馆员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22EC0E7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副研究馆员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707FF2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5CC6EA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助理馆员</w:t>
            </w:r>
          </w:p>
        </w:tc>
        <w:tc>
          <w:tcPr>
            <w:tcW w:w="1756" w:type="dxa"/>
            <w:tcBorders>
              <w:top w:val="single" w:color="000000" w:sz="4" w:space="0"/>
              <w:bottom w:val="single" w:color="000000" w:sz="4" w:space="0"/>
              <w:right w:val="single" w:color="000000" w:sz="4" w:space="0"/>
            </w:tcBorders>
            <w:noWrap w:val="0"/>
            <w:vAlign w:val="center"/>
          </w:tcPr>
          <w:p w14:paraId="7652BF4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096A5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42C1319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11</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33DB9DE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档案专业人员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4BEE753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研究馆员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547CE3C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副研究馆员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8B1BDB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馆员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A3CC86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Style w:val="14"/>
                <w:rFonts w:hint="default" w:ascii="Times New Roman" w:hAnsi="Times New Roman" w:cs="Times New Roman"/>
                <w:color w:val="auto"/>
                <w:lang w:val="en-US" w:eastAsia="zh-CN" w:bidi="ar"/>
              </w:rPr>
              <w:t>助理馆员</w:t>
            </w:r>
          </w:p>
        </w:tc>
        <w:tc>
          <w:tcPr>
            <w:tcW w:w="1756" w:type="dxa"/>
            <w:tcBorders>
              <w:top w:val="single" w:color="000000" w:sz="4" w:space="0"/>
              <w:bottom w:val="single" w:color="000000" w:sz="4" w:space="0"/>
              <w:right w:val="single" w:color="000000" w:sz="4" w:space="0"/>
            </w:tcBorders>
            <w:noWrap w:val="0"/>
            <w:vAlign w:val="center"/>
          </w:tcPr>
          <w:p w14:paraId="0359BDD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管理员</w:t>
            </w:r>
          </w:p>
        </w:tc>
      </w:tr>
      <w:tr w14:paraId="1AE33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168A1D4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12</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140E0CE2">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工艺美术专业人员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2D48994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正高级工艺美术师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09CCCD4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高级工艺美术师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4CF8F8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工艺美术师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0BF735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Style w:val="14"/>
                <w:rFonts w:hint="default" w:ascii="Times New Roman" w:hAnsi="Times New Roman" w:cs="Times New Roman"/>
                <w:color w:val="auto"/>
                <w:lang w:val="en-US" w:eastAsia="zh-CN" w:bidi="ar"/>
              </w:rPr>
              <w:t>助理工艺美术师</w:t>
            </w:r>
          </w:p>
        </w:tc>
        <w:tc>
          <w:tcPr>
            <w:tcW w:w="1756" w:type="dxa"/>
            <w:tcBorders>
              <w:top w:val="single" w:color="000000" w:sz="4" w:space="0"/>
              <w:bottom w:val="single" w:color="000000" w:sz="4" w:space="0"/>
              <w:right w:val="single" w:color="000000" w:sz="4" w:space="0"/>
            </w:tcBorders>
            <w:noWrap w:val="0"/>
            <w:vAlign w:val="center"/>
          </w:tcPr>
          <w:p w14:paraId="58B3FA5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工艺美术员</w:t>
            </w:r>
          </w:p>
        </w:tc>
      </w:tr>
      <w:tr w14:paraId="528E6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14:paraId="752BBD7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13</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808B0D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技工院校教师</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40988B8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正高级讲师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22B874C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61225B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B357BF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助理讲师</w:t>
            </w:r>
          </w:p>
        </w:tc>
        <w:tc>
          <w:tcPr>
            <w:tcW w:w="1756" w:type="dxa"/>
            <w:tcBorders>
              <w:top w:val="single" w:color="000000" w:sz="4" w:space="0"/>
              <w:bottom w:val="single" w:color="000000" w:sz="4" w:space="0"/>
              <w:right w:val="single" w:color="000000" w:sz="4" w:space="0"/>
            </w:tcBorders>
            <w:noWrap w:val="0"/>
            <w:vAlign w:val="center"/>
          </w:tcPr>
          <w:p w14:paraId="28D9896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5A765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66DE9D">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916FA1">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572D4F5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正高级实习指导教师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6786191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高级实习指导教师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3718B0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一级实习指导教师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3044CF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二级实习指导教师</w:t>
            </w:r>
          </w:p>
        </w:tc>
        <w:tc>
          <w:tcPr>
            <w:tcW w:w="1756" w:type="dxa"/>
            <w:tcBorders>
              <w:top w:val="single" w:color="000000" w:sz="4" w:space="0"/>
              <w:bottom w:val="single" w:color="000000" w:sz="4" w:space="0"/>
              <w:right w:val="single" w:color="000000" w:sz="4" w:space="0"/>
            </w:tcBorders>
            <w:noWrap w:val="0"/>
            <w:vAlign w:val="center"/>
          </w:tcPr>
          <w:p w14:paraId="4489776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三级实习指导教师</w:t>
            </w:r>
          </w:p>
        </w:tc>
      </w:tr>
      <w:tr w14:paraId="08FCF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14:paraId="76AED46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14</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2699E1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体育专业人员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5073984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国家级教练</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4A8DFF4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高级教练</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F86403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中级教练</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3B64B6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初级教练</w:t>
            </w:r>
          </w:p>
        </w:tc>
        <w:tc>
          <w:tcPr>
            <w:tcW w:w="1756" w:type="dxa"/>
            <w:tcBorders>
              <w:top w:val="single" w:color="000000" w:sz="4" w:space="0"/>
              <w:bottom w:val="single" w:color="000000" w:sz="4" w:space="0"/>
              <w:right w:val="single" w:color="000000" w:sz="4" w:space="0"/>
            </w:tcBorders>
            <w:noWrap w:val="0"/>
            <w:vAlign w:val="center"/>
          </w:tcPr>
          <w:p w14:paraId="4B934ED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0D8A9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076CED">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C314FF">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1FFF28D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正高级运动防护师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425EDC6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高级运动防护师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B2F44D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中级运动防护师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02412E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初级运动防护师</w:t>
            </w:r>
          </w:p>
        </w:tc>
        <w:tc>
          <w:tcPr>
            <w:tcW w:w="1756" w:type="dxa"/>
            <w:tcBorders>
              <w:top w:val="single" w:color="000000" w:sz="4" w:space="0"/>
              <w:bottom w:val="single" w:color="000000" w:sz="4" w:space="0"/>
              <w:right w:val="single" w:color="000000" w:sz="4" w:space="0"/>
            </w:tcBorders>
            <w:noWrap w:val="0"/>
            <w:vAlign w:val="center"/>
          </w:tcPr>
          <w:p w14:paraId="355BA2A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619B4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47B1B5D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15</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20BFD3C4">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翻译专业人员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5B3E36A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译审</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6CBC5B7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一级翻译</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BAE7A2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二级翻译</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192D80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三级翻译</w:t>
            </w:r>
          </w:p>
        </w:tc>
        <w:tc>
          <w:tcPr>
            <w:tcW w:w="1756" w:type="dxa"/>
            <w:tcBorders>
              <w:top w:val="single" w:color="000000" w:sz="4" w:space="0"/>
              <w:bottom w:val="single" w:color="000000" w:sz="4" w:space="0"/>
              <w:right w:val="single" w:color="000000" w:sz="4" w:space="0"/>
            </w:tcBorders>
            <w:noWrap w:val="0"/>
            <w:vAlign w:val="center"/>
          </w:tcPr>
          <w:p w14:paraId="56340E7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0FFA7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14DBC34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16</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42576AA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播音主持专业人员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4E5E6BB4">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播音指导</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52063E7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主任播音员主持人</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F81A0C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一级播音员主持人</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63EF25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二级播音员主持人</w:t>
            </w:r>
          </w:p>
        </w:tc>
        <w:tc>
          <w:tcPr>
            <w:tcW w:w="1756" w:type="dxa"/>
            <w:tcBorders>
              <w:top w:val="single" w:color="000000" w:sz="4" w:space="0"/>
              <w:bottom w:val="single" w:color="000000" w:sz="4" w:space="0"/>
              <w:right w:val="single" w:color="000000" w:sz="4" w:space="0"/>
            </w:tcBorders>
            <w:noWrap w:val="0"/>
            <w:vAlign w:val="center"/>
          </w:tcPr>
          <w:p w14:paraId="0D4491F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p>
        </w:tc>
      </w:tr>
      <w:tr w14:paraId="709CB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455CF25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17</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7FEDAF8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会计人员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41F4AFF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正高级会计师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4D2AB77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高级会计师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657C17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会计师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5D98D24">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助理会计师</w:t>
            </w:r>
          </w:p>
        </w:tc>
        <w:tc>
          <w:tcPr>
            <w:tcW w:w="1756" w:type="dxa"/>
            <w:tcBorders>
              <w:top w:val="single" w:color="000000" w:sz="4" w:space="0"/>
              <w:bottom w:val="single" w:color="000000" w:sz="4" w:space="0"/>
              <w:right w:val="single" w:color="000000" w:sz="4" w:space="0"/>
            </w:tcBorders>
            <w:noWrap w:val="0"/>
            <w:vAlign w:val="center"/>
          </w:tcPr>
          <w:p w14:paraId="3DF6C0B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2DF4C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264D363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18</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7DA2E7F2">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统计专业人员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30183E9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正高级统计师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76A42A34">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高级统计师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046D7B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统计师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1E0FA8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助理统计师</w:t>
            </w:r>
          </w:p>
        </w:tc>
        <w:tc>
          <w:tcPr>
            <w:tcW w:w="1756" w:type="dxa"/>
            <w:tcBorders>
              <w:top w:val="single" w:color="000000" w:sz="4" w:space="0"/>
              <w:bottom w:val="single" w:color="000000" w:sz="4" w:space="0"/>
              <w:right w:val="single" w:color="000000" w:sz="4" w:space="0"/>
            </w:tcBorders>
            <w:noWrap w:val="0"/>
            <w:vAlign w:val="center"/>
          </w:tcPr>
          <w:p w14:paraId="76AAB3D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4BBEC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14:paraId="68727642">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19</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C81ED3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经济专业人员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22C8058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正高级经济师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4C1F811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高级经济师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BCE236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经济师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6EB83E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助理经济师</w:t>
            </w:r>
          </w:p>
        </w:tc>
        <w:tc>
          <w:tcPr>
            <w:tcW w:w="1756" w:type="dxa"/>
            <w:tcBorders>
              <w:top w:val="single" w:color="000000" w:sz="4" w:space="0"/>
              <w:bottom w:val="single" w:color="000000" w:sz="4" w:space="0"/>
              <w:right w:val="single" w:color="000000" w:sz="4" w:space="0"/>
            </w:tcBorders>
            <w:noWrap w:val="0"/>
            <w:vAlign w:val="center"/>
          </w:tcPr>
          <w:p w14:paraId="39D8D1E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3193D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7"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D78593">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563ACB">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031CD33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正高级人力资源</w:t>
            </w:r>
          </w:p>
          <w:p w14:paraId="7C3551D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管理师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27379E6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高级人力资源</w:t>
            </w:r>
          </w:p>
          <w:p w14:paraId="58F2D81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管理师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84BCAD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人力资源管理师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4ED0E0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助理人力资源</w:t>
            </w:r>
          </w:p>
          <w:p w14:paraId="1CB9346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管理师</w:t>
            </w:r>
          </w:p>
        </w:tc>
        <w:tc>
          <w:tcPr>
            <w:tcW w:w="1756" w:type="dxa"/>
            <w:tcBorders>
              <w:top w:val="single" w:color="000000" w:sz="4" w:space="0"/>
              <w:bottom w:val="single" w:color="000000" w:sz="4" w:space="0"/>
              <w:right w:val="single" w:color="000000" w:sz="4" w:space="0"/>
            </w:tcBorders>
            <w:noWrap w:val="0"/>
            <w:vAlign w:val="center"/>
          </w:tcPr>
          <w:p w14:paraId="4E8E2E1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65A5D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8DD110">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2A232F">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124091D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正高级知识产权师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16748F0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高级知识产权师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E4E9F4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知识产权师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86B9F6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助理知识产权师</w:t>
            </w:r>
          </w:p>
        </w:tc>
        <w:tc>
          <w:tcPr>
            <w:tcW w:w="1756" w:type="dxa"/>
            <w:tcBorders>
              <w:top w:val="single" w:color="000000" w:sz="4" w:space="0"/>
              <w:bottom w:val="single" w:color="000000" w:sz="4" w:space="0"/>
              <w:right w:val="single" w:color="000000" w:sz="4" w:space="0"/>
            </w:tcBorders>
            <w:noWrap w:val="0"/>
            <w:vAlign w:val="center"/>
          </w:tcPr>
          <w:p w14:paraId="406E0E4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18923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2C99461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20</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23DA0C7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实验技术人才</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064B27C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正高级实验师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1119761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高级实验师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104E22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实验师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87CBE04">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助理实验师</w:t>
            </w:r>
          </w:p>
        </w:tc>
        <w:tc>
          <w:tcPr>
            <w:tcW w:w="1756" w:type="dxa"/>
            <w:tcBorders>
              <w:top w:val="single" w:color="000000" w:sz="4" w:space="0"/>
              <w:bottom w:val="single" w:color="000000" w:sz="4" w:space="0"/>
              <w:right w:val="single" w:color="000000" w:sz="4" w:space="0"/>
            </w:tcBorders>
            <w:noWrap w:val="0"/>
            <w:vAlign w:val="center"/>
          </w:tcPr>
          <w:p w14:paraId="1E64AE7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实验员</w:t>
            </w:r>
          </w:p>
        </w:tc>
      </w:tr>
      <w:tr w14:paraId="50394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14:paraId="09677AE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21</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787E24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中等职业学校教师</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42FA4A4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正高级讲师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73DD474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A7B1E0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D8B402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助理讲师</w:t>
            </w:r>
          </w:p>
        </w:tc>
        <w:tc>
          <w:tcPr>
            <w:tcW w:w="1756" w:type="dxa"/>
            <w:tcBorders>
              <w:top w:val="single" w:color="000000" w:sz="4" w:space="0"/>
              <w:bottom w:val="single" w:color="000000" w:sz="4" w:space="0"/>
              <w:right w:val="single" w:color="000000" w:sz="4" w:space="0"/>
            </w:tcBorders>
            <w:noWrap w:val="0"/>
            <w:vAlign w:val="center"/>
          </w:tcPr>
          <w:p w14:paraId="6E5B782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29575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41DE91">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55A24A">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3FB0543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正高级实习指导教师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6646973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高级实习指导教师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0C9209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一级实习指导教师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9EF8C3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Style w:val="14"/>
                <w:rFonts w:hint="default" w:ascii="Times New Roman" w:hAnsi="Times New Roman" w:cs="Times New Roman"/>
                <w:color w:val="auto"/>
                <w:lang w:val="en-US" w:eastAsia="zh-CN" w:bidi="ar"/>
              </w:rPr>
              <w:t>二级实习指导教师</w:t>
            </w:r>
          </w:p>
        </w:tc>
        <w:tc>
          <w:tcPr>
            <w:tcW w:w="1756" w:type="dxa"/>
            <w:tcBorders>
              <w:top w:val="single" w:color="000000" w:sz="4" w:space="0"/>
              <w:bottom w:val="single" w:color="000000" w:sz="4" w:space="0"/>
              <w:right w:val="single" w:color="000000" w:sz="4" w:space="0"/>
            </w:tcBorders>
            <w:noWrap w:val="0"/>
            <w:vAlign w:val="center"/>
          </w:tcPr>
          <w:p w14:paraId="135058B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三级实习指导教师</w:t>
            </w:r>
          </w:p>
        </w:tc>
      </w:tr>
      <w:tr w14:paraId="73C96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33E3C99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22</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759B1AB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中小学教师</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2D64919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正高级教师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3F0E1FC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87ADBD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一级教师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1730442">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二级教师</w:t>
            </w:r>
          </w:p>
        </w:tc>
        <w:tc>
          <w:tcPr>
            <w:tcW w:w="1756" w:type="dxa"/>
            <w:tcBorders>
              <w:top w:val="single" w:color="000000" w:sz="4" w:space="0"/>
              <w:bottom w:val="single" w:color="000000" w:sz="4" w:space="0"/>
              <w:right w:val="single" w:color="000000" w:sz="4" w:space="0"/>
            </w:tcBorders>
            <w:noWrap w:val="0"/>
            <w:vAlign w:val="center"/>
          </w:tcPr>
          <w:p w14:paraId="2E4E502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r>
              <w:rPr>
                <w:rStyle w:val="14"/>
                <w:rFonts w:hint="default" w:ascii="Times New Roman" w:hAnsi="Times New Roman" w:cs="Times New Roman"/>
                <w:color w:val="auto"/>
                <w:lang w:val="en-US" w:eastAsia="zh-CN" w:bidi="ar"/>
              </w:rPr>
              <w:t>三级教师</w:t>
            </w:r>
          </w:p>
        </w:tc>
      </w:tr>
      <w:tr w14:paraId="010C7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14:paraId="7340E972">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23</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14:paraId="563253E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艺术专业人员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555FC8A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一级演员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19560E0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二级演员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DCF57D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三级演员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B4A6DB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四级演员</w:t>
            </w:r>
          </w:p>
        </w:tc>
        <w:tc>
          <w:tcPr>
            <w:tcW w:w="1756" w:type="dxa"/>
            <w:tcBorders>
              <w:top w:val="single" w:color="000000" w:sz="4" w:space="0"/>
              <w:bottom w:val="single" w:color="000000" w:sz="4" w:space="0"/>
              <w:right w:val="single" w:color="000000" w:sz="4" w:space="0"/>
            </w:tcBorders>
            <w:noWrap w:val="0"/>
            <w:vAlign w:val="center"/>
          </w:tcPr>
          <w:p w14:paraId="5848576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1E2DF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EC3474">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A70567">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7A44A2A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一级演奏员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0B6EB61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二级演奏员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3156B8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三级演奏员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F60DF4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四级演奏员</w:t>
            </w:r>
          </w:p>
        </w:tc>
        <w:tc>
          <w:tcPr>
            <w:tcW w:w="1756" w:type="dxa"/>
            <w:tcBorders>
              <w:top w:val="single" w:color="000000" w:sz="4" w:space="0"/>
              <w:bottom w:val="single" w:color="000000" w:sz="4" w:space="0"/>
              <w:right w:val="single" w:color="000000" w:sz="4" w:space="0"/>
            </w:tcBorders>
            <w:noWrap w:val="0"/>
            <w:vAlign w:val="center"/>
          </w:tcPr>
          <w:p w14:paraId="30BE78B4">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7114A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02AAA0">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987233">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5CCE2F1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一级编剧</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4FAB5B8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二级编剧</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CE9C31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三级编剧</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D032B3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四级编剧</w:t>
            </w:r>
          </w:p>
        </w:tc>
        <w:tc>
          <w:tcPr>
            <w:tcW w:w="1756" w:type="dxa"/>
            <w:tcBorders>
              <w:top w:val="single" w:color="000000" w:sz="4" w:space="0"/>
              <w:bottom w:val="single" w:color="000000" w:sz="4" w:space="0"/>
              <w:right w:val="single" w:color="000000" w:sz="4" w:space="0"/>
            </w:tcBorders>
            <w:noWrap w:val="0"/>
            <w:vAlign w:val="center"/>
          </w:tcPr>
          <w:p w14:paraId="49485BA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4E52D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4E6799">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27F992">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323EE38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一级导演（编导）</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6CA4A11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二级导演（编导）</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8417AD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三级导演（编导）</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A94F17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四级导演（编导）</w:t>
            </w:r>
          </w:p>
        </w:tc>
        <w:tc>
          <w:tcPr>
            <w:tcW w:w="1756" w:type="dxa"/>
            <w:tcBorders>
              <w:top w:val="single" w:color="000000" w:sz="4" w:space="0"/>
              <w:bottom w:val="single" w:color="000000" w:sz="4" w:space="0"/>
              <w:right w:val="single" w:color="000000" w:sz="4" w:space="0"/>
            </w:tcBorders>
            <w:noWrap w:val="0"/>
            <w:vAlign w:val="center"/>
          </w:tcPr>
          <w:p w14:paraId="617BC68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6925E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8521F5">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F73F11">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28803F84">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一级指挥</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1809ABE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二级指挥</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866F25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三级指挥</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79BCCE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四级指挥</w:t>
            </w:r>
          </w:p>
        </w:tc>
        <w:tc>
          <w:tcPr>
            <w:tcW w:w="1756" w:type="dxa"/>
            <w:tcBorders>
              <w:top w:val="single" w:color="000000" w:sz="4" w:space="0"/>
              <w:bottom w:val="single" w:color="000000" w:sz="4" w:space="0"/>
              <w:right w:val="single" w:color="000000" w:sz="4" w:space="0"/>
            </w:tcBorders>
            <w:noWrap w:val="0"/>
            <w:vAlign w:val="center"/>
          </w:tcPr>
          <w:p w14:paraId="7124FD9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262F7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6F2364">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B04895">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695BD55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一级作曲</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6DC38FC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二级作曲</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1717F6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三级作曲</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746AE7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四级作曲</w:t>
            </w:r>
          </w:p>
        </w:tc>
        <w:tc>
          <w:tcPr>
            <w:tcW w:w="1756" w:type="dxa"/>
            <w:tcBorders>
              <w:top w:val="single" w:color="000000" w:sz="4" w:space="0"/>
              <w:bottom w:val="single" w:color="000000" w:sz="4" w:space="0"/>
              <w:right w:val="single" w:color="000000" w:sz="4" w:space="0"/>
            </w:tcBorders>
            <w:noWrap w:val="0"/>
            <w:vAlign w:val="center"/>
          </w:tcPr>
          <w:p w14:paraId="122D7DE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62B60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6ECB66">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FD5CA9">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2498F70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一级作词</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5AEC5EA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二级作词</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A3E5F1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三级作词</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D85AAE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四级作词</w:t>
            </w:r>
          </w:p>
        </w:tc>
        <w:tc>
          <w:tcPr>
            <w:tcW w:w="1756" w:type="dxa"/>
            <w:tcBorders>
              <w:top w:val="single" w:color="000000" w:sz="4" w:space="0"/>
              <w:bottom w:val="single" w:color="000000" w:sz="4" w:space="0"/>
              <w:right w:val="single" w:color="000000" w:sz="4" w:space="0"/>
            </w:tcBorders>
            <w:noWrap w:val="0"/>
            <w:vAlign w:val="center"/>
          </w:tcPr>
          <w:p w14:paraId="15D2197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3EF9D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FE68A4">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236AD6">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527810F2">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一级舞美设计师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47DAA32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二级舞美设计师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0726912">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三级舞美设计师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E098BB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四级舞美设计师</w:t>
            </w:r>
          </w:p>
        </w:tc>
        <w:tc>
          <w:tcPr>
            <w:tcW w:w="1756" w:type="dxa"/>
            <w:tcBorders>
              <w:top w:val="single" w:color="000000" w:sz="4" w:space="0"/>
              <w:bottom w:val="single" w:color="000000" w:sz="4" w:space="0"/>
              <w:right w:val="single" w:color="000000" w:sz="4" w:space="0"/>
            </w:tcBorders>
            <w:noWrap w:val="0"/>
            <w:vAlign w:val="center"/>
          </w:tcPr>
          <w:p w14:paraId="47CA0B4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11E53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FE091F">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53C02B">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21FC8C3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一级艺术创意设计师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3B24895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二级艺术创意设计师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C2684E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三级艺术创意设计师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E94C2B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四级艺术创意设计师</w:t>
            </w:r>
          </w:p>
        </w:tc>
        <w:tc>
          <w:tcPr>
            <w:tcW w:w="1756" w:type="dxa"/>
            <w:tcBorders>
              <w:top w:val="single" w:color="000000" w:sz="4" w:space="0"/>
              <w:bottom w:val="single" w:color="000000" w:sz="4" w:space="0"/>
              <w:right w:val="single" w:color="000000" w:sz="4" w:space="0"/>
            </w:tcBorders>
            <w:noWrap w:val="0"/>
            <w:vAlign w:val="center"/>
          </w:tcPr>
          <w:p w14:paraId="0A50603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52E74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39FDAB">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D9BDA9">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0C8D13F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一级美术师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19743FA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二级美术师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385A3F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三级美术师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AD55B7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四级美术师</w:t>
            </w:r>
          </w:p>
        </w:tc>
        <w:tc>
          <w:tcPr>
            <w:tcW w:w="1756" w:type="dxa"/>
            <w:tcBorders>
              <w:top w:val="single" w:color="000000" w:sz="4" w:space="0"/>
              <w:bottom w:val="single" w:color="000000" w:sz="4" w:space="0"/>
              <w:right w:val="single" w:color="000000" w:sz="4" w:space="0"/>
            </w:tcBorders>
            <w:noWrap w:val="0"/>
            <w:vAlign w:val="center"/>
          </w:tcPr>
          <w:p w14:paraId="2B2397C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70A7A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2ED361">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1A2497">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03BD296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一级文学创作</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426CCBF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二级文学创作</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BBFC50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三级文学创作</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0A573E5">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四级文学创作</w:t>
            </w:r>
          </w:p>
        </w:tc>
        <w:tc>
          <w:tcPr>
            <w:tcW w:w="1756" w:type="dxa"/>
            <w:tcBorders>
              <w:top w:val="single" w:color="000000" w:sz="4" w:space="0"/>
              <w:bottom w:val="single" w:color="000000" w:sz="4" w:space="0"/>
              <w:right w:val="single" w:color="000000" w:sz="4" w:space="0"/>
            </w:tcBorders>
            <w:noWrap w:val="0"/>
            <w:vAlign w:val="center"/>
          </w:tcPr>
          <w:p w14:paraId="48BBC83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7CE01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AE2512">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8C346E">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4254D55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一级演出监督</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0283CD2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二级演出监督</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6C2004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三级演出监督</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9493212">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四级演出监督</w:t>
            </w:r>
          </w:p>
        </w:tc>
        <w:tc>
          <w:tcPr>
            <w:tcW w:w="1756" w:type="dxa"/>
            <w:tcBorders>
              <w:top w:val="single" w:color="000000" w:sz="4" w:space="0"/>
              <w:bottom w:val="single" w:color="000000" w:sz="4" w:space="0"/>
              <w:right w:val="single" w:color="000000" w:sz="4" w:space="0"/>
            </w:tcBorders>
            <w:noWrap w:val="0"/>
            <w:vAlign w:val="center"/>
          </w:tcPr>
          <w:p w14:paraId="387E7EC4">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1045C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A06A87">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3992EE">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52A94EF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一级舞台技术</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1F13D3E4">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二级舞台技术</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1DB807E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三级舞台技术</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9A04F0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四级舞台技术</w:t>
            </w:r>
          </w:p>
        </w:tc>
        <w:tc>
          <w:tcPr>
            <w:tcW w:w="1756" w:type="dxa"/>
            <w:tcBorders>
              <w:top w:val="single" w:color="000000" w:sz="4" w:space="0"/>
              <w:bottom w:val="single" w:color="000000" w:sz="4" w:space="0"/>
              <w:right w:val="single" w:color="000000" w:sz="4" w:space="0"/>
            </w:tcBorders>
            <w:noWrap w:val="0"/>
            <w:vAlign w:val="center"/>
          </w:tcPr>
          <w:p w14:paraId="73D1C95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2C842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restart"/>
            <w:tcBorders>
              <w:top w:val="single" w:color="000000" w:sz="4" w:space="0"/>
              <w:left w:val="single" w:color="000000" w:sz="4" w:space="0"/>
              <w:bottom w:val="single" w:color="000000" w:sz="4" w:space="0"/>
              <w:right w:val="single" w:color="000000" w:sz="4" w:space="0"/>
            </w:tcBorders>
            <w:noWrap w:val="0"/>
            <w:vAlign w:val="center"/>
          </w:tcPr>
          <w:p w14:paraId="2033006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24</w:t>
            </w:r>
          </w:p>
        </w:tc>
        <w:tc>
          <w:tcPr>
            <w:tcW w:w="13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E29F7B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公共法律服务专业人员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74071F4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一级公证员</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1244617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二级公证员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49083D4">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三级公证员</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639A8D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四级公证员</w:t>
            </w:r>
          </w:p>
        </w:tc>
        <w:tc>
          <w:tcPr>
            <w:tcW w:w="1756" w:type="dxa"/>
            <w:tcBorders>
              <w:top w:val="single" w:color="000000" w:sz="4" w:space="0"/>
              <w:bottom w:val="single" w:color="000000" w:sz="4" w:space="0"/>
              <w:right w:val="single" w:color="000000" w:sz="4" w:space="0"/>
            </w:tcBorders>
            <w:noWrap w:val="0"/>
            <w:vAlign w:val="center"/>
          </w:tcPr>
          <w:p w14:paraId="3119C11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p>
        </w:tc>
      </w:tr>
      <w:tr w14:paraId="28AB5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88B70E">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D69EC3">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77F2C0F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正高级司法鉴定人</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416A25D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副高级司法鉴定人</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614DD4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中级司法鉴定人</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3606EB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初级司法鉴定人</w:t>
            </w:r>
          </w:p>
        </w:tc>
        <w:tc>
          <w:tcPr>
            <w:tcW w:w="1756" w:type="dxa"/>
            <w:tcBorders>
              <w:top w:val="single" w:color="000000" w:sz="4" w:space="0"/>
              <w:bottom w:val="single" w:color="000000" w:sz="4" w:space="0"/>
              <w:right w:val="single" w:color="000000" w:sz="4" w:space="0"/>
            </w:tcBorders>
            <w:noWrap w:val="0"/>
            <w:vAlign w:val="center"/>
          </w:tcPr>
          <w:p w14:paraId="5F53D48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p>
        </w:tc>
      </w:tr>
      <w:tr w14:paraId="6B3CD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D95684">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3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6527D7">
            <w:pPr>
              <w:keepNext w:val="0"/>
              <w:keepLines w:val="0"/>
              <w:pageBreakBefore w:val="0"/>
              <w:kinsoku/>
              <w:wordWrap/>
              <w:overflowPunct/>
              <w:topLinePunct w:val="0"/>
              <w:autoSpaceDE w:val="0"/>
              <w:autoSpaceDN w:val="0"/>
              <w:bidi w:val="0"/>
              <w:adjustRightInd w:val="0"/>
              <w:snapToGrid w:val="0"/>
              <w:spacing w:before="0" w:line="310" w:lineRule="exact"/>
              <w:jc w:val="center"/>
              <w:rPr>
                <w:rFonts w:hint="default" w:ascii="Times New Roman" w:hAnsi="Times New Roman" w:eastAsia="宋体" w:cs="Times New Roman"/>
                <w:i w:val="0"/>
                <w:color w:val="auto"/>
                <w:sz w:val="20"/>
                <w:szCs w:val="20"/>
                <w:u w:val="none"/>
              </w:rPr>
            </w:pP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6BD873A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主任法医师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7A06438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副主任法医师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04B7C92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主检法医师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9D8F56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法医师</w:t>
            </w:r>
          </w:p>
        </w:tc>
        <w:tc>
          <w:tcPr>
            <w:tcW w:w="1756" w:type="dxa"/>
            <w:tcBorders>
              <w:top w:val="single" w:color="000000" w:sz="4" w:space="0"/>
              <w:bottom w:val="single" w:color="000000" w:sz="4" w:space="0"/>
              <w:right w:val="single" w:color="000000" w:sz="4" w:space="0"/>
            </w:tcBorders>
            <w:noWrap w:val="0"/>
            <w:vAlign w:val="center"/>
          </w:tcPr>
          <w:p w14:paraId="3C34A98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p>
        </w:tc>
      </w:tr>
      <w:tr w14:paraId="67C2E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6" w:hRule="atLeast"/>
        </w:trPr>
        <w:tc>
          <w:tcPr>
            <w:tcW w:w="546" w:type="dxa"/>
            <w:tcBorders>
              <w:top w:val="single" w:color="000000" w:sz="4" w:space="0"/>
              <w:left w:val="single" w:color="000000" w:sz="4" w:space="0"/>
              <w:bottom w:val="single" w:color="auto" w:sz="4" w:space="0"/>
              <w:right w:val="single" w:color="000000" w:sz="4" w:space="0"/>
            </w:tcBorders>
            <w:noWrap w:val="0"/>
            <w:vAlign w:val="center"/>
          </w:tcPr>
          <w:p w14:paraId="2C5F8548">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lang w:val="en"/>
              </w:rPr>
            </w:pPr>
            <w:r>
              <w:rPr>
                <w:rFonts w:hint="default" w:ascii="Times New Roman" w:hAnsi="Times New Roman" w:eastAsia="宋体" w:cs="Times New Roman"/>
                <w:i w:val="0"/>
                <w:color w:val="auto"/>
                <w:kern w:val="0"/>
                <w:sz w:val="20"/>
                <w:szCs w:val="20"/>
                <w:u w:val="none"/>
                <w:lang w:val="en-US" w:eastAsia="zh-CN" w:bidi="ar"/>
              </w:rPr>
              <w:t>2</w:t>
            </w:r>
            <w:r>
              <w:rPr>
                <w:rFonts w:hint="default" w:ascii="Times New Roman" w:hAnsi="Times New Roman" w:eastAsia="宋体" w:cs="Times New Roman"/>
                <w:i w:val="0"/>
                <w:color w:val="auto"/>
                <w:kern w:val="0"/>
                <w:sz w:val="20"/>
                <w:szCs w:val="20"/>
                <w:u w:val="none"/>
                <w:lang w:val="en" w:eastAsia="zh-CN" w:bidi="ar"/>
              </w:rPr>
              <w:t>5</w:t>
            </w:r>
          </w:p>
        </w:tc>
        <w:tc>
          <w:tcPr>
            <w:tcW w:w="1303" w:type="dxa"/>
            <w:tcBorders>
              <w:top w:val="single" w:color="000000" w:sz="4" w:space="0"/>
              <w:bottom w:val="single" w:color="auto" w:sz="4" w:space="0"/>
              <w:right w:val="single" w:color="000000" w:sz="4" w:space="0"/>
            </w:tcBorders>
            <w:noWrap w:val="0"/>
            <w:vAlign w:val="center"/>
          </w:tcPr>
          <w:p w14:paraId="1DE642C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审计专业人员</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64821B1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正高级审计师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0C78722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高级审计师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51CB34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审计师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6134D7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助理审计师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0BCEF8A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cs="Times New Roman"/>
                <w:i w:val="0"/>
                <w:color w:val="auto"/>
                <w:sz w:val="20"/>
                <w:szCs w:val="20"/>
                <w:u w:val="none"/>
              </w:rPr>
            </w:pPr>
          </w:p>
        </w:tc>
      </w:tr>
      <w:tr w14:paraId="0E0DB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546" w:type="dxa"/>
            <w:vMerge w:val="restart"/>
            <w:tcBorders>
              <w:top w:val="single" w:color="auto" w:sz="4" w:space="0"/>
              <w:left w:val="single" w:color="auto" w:sz="4" w:space="0"/>
              <w:bottom w:val="single" w:color="auto" w:sz="4" w:space="0"/>
              <w:right w:val="single" w:color="auto" w:sz="4" w:space="0"/>
            </w:tcBorders>
            <w:noWrap w:val="0"/>
            <w:vAlign w:val="center"/>
          </w:tcPr>
          <w:p w14:paraId="74B950A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kern w:val="0"/>
                <w:sz w:val="20"/>
                <w:szCs w:val="20"/>
                <w:u w:val="none"/>
                <w:lang w:val="en" w:eastAsia="zh-CN" w:bidi="ar"/>
              </w:rPr>
            </w:pPr>
            <w:r>
              <w:rPr>
                <w:rFonts w:hint="default" w:ascii="Times New Roman" w:hAnsi="Times New Roman" w:eastAsia="宋体" w:cs="Times New Roman"/>
                <w:i w:val="0"/>
                <w:color w:val="auto"/>
                <w:kern w:val="0"/>
                <w:sz w:val="20"/>
                <w:szCs w:val="20"/>
                <w:u w:val="none"/>
                <w:lang w:val="en-US" w:eastAsia="zh-CN" w:bidi="ar"/>
              </w:rPr>
              <w:t>2</w:t>
            </w:r>
            <w:r>
              <w:rPr>
                <w:rFonts w:hint="default" w:ascii="Times New Roman" w:hAnsi="Times New Roman" w:eastAsia="宋体" w:cs="Times New Roman"/>
                <w:i w:val="0"/>
                <w:color w:val="auto"/>
                <w:kern w:val="0"/>
                <w:sz w:val="20"/>
                <w:szCs w:val="20"/>
                <w:u w:val="none"/>
                <w:lang w:val="en" w:eastAsia="zh-CN" w:bidi="ar"/>
              </w:rPr>
              <w:t>6</w:t>
            </w:r>
          </w:p>
        </w:tc>
        <w:tc>
          <w:tcPr>
            <w:tcW w:w="1303" w:type="dxa"/>
            <w:vMerge w:val="restart"/>
            <w:tcBorders>
              <w:top w:val="single" w:color="auto" w:sz="4" w:space="0"/>
              <w:left w:val="single" w:color="auto" w:sz="4" w:space="0"/>
              <w:bottom w:val="single" w:color="auto" w:sz="4" w:space="0"/>
              <w:right w:val="single" w:color="auto" w:sz="4" w:space="0"/>
            </w:tcBorders>
            <w:noWrap w:val="0"/>
            <w:vAlign w:val="center"/>
          </w:tcPr>
          <w:p w14:paraId="55B38E99">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eastAsia" w:ascii="Times New Roman" w:hAnsi="Times New Roman" w:eastAsia="宋体" w:cs="Times New Roman"/>
                <w:i w:val="0"/>
                <w:color w:val="auto"/>
                <w:kern w:val="0"/>
                <w:sz w:val="20"/>
                <w:szCs w:val="20"/>
                <w:u w:val="none"/>
                <w:lang w:val="en-US" w:eastAsia="zh-CN" w:bidi="ar"/>
              </w:rPr>
              <w:t>党校教师</w:t>
            </w:r>
          </w:p>
        </w:tc>
        <w:tc>
          <w:tcPr>
            <w:tcW w:w="1949" w:type="dxa"/>
            <w:tcBorders>
              <w:top w:val="single" w:color="000000" w:sz="4" w:space="0"/>
              <w:left w:val="single" w:color="auto" w:sz="4" w:space="0"/>
              <w:bottom w:val="single" w:color="000000" w:sz="4" w:space="0"/>
              <w:right w:val="single" w:color="000000" w:sz="4" w:space="0"/>
            </w:tcBorders>
            <w:noWrap w:val="0"/>
            <w:vAlign w:val="center"/>
          </w:tcPr>
          <w:p w14:paraId="6652EBD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sz w:val="20"/>
                <w:szCs w:val="20"/>
                <w:u w:val="none"/>
                <w:lang w:val="en-US" w:eastAsia="zh-CN" w:bidi="zh-CN"/>
              </w:rPr>
            </w:pPr>
            <w:r>
              <w:rPr>
                <w:rFonts w:hint="default" w:ascii="Times New Roman" w:hAnsi="Times New Roman" w:eastAsia="宋体" w:cs="Times New Roman"/>
                <w:i w:val="0"/>
                <w:color w:val="auto"/>
                <w:kern w:val="0"/>
                <w:sz w:val="20"/>
                <w:szCs w:val="20"/>
                <w:u w:val="none"/>
                <w:lang w:val="en-US" w:eastAsia="zh-CN" w:bidi="ar"/>
              </w:rPr>
              <w:t>教授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6DA4629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sz w:val="20"/>
                <w:szCs w:val="20"/>
                <w:u w:val="none"/>
                <w:lang w:val="en-US" w:eastAsia="zh-CN" w:bidi="zh-CN"/>
              </w:rPr>
            </w:pPr>
            <w:r>
              <w:rPr>
                <w:rFonts w:hint="default" w:ascii="Times New Roman" w:hAnsi="Times New Roman" w:eastAsia="宋体" w:cs="Times New Roman"/>
                <w:i w:val="0"/>
                <w:color w:val="auto"/>
                <w:kern w:val="0"/>
                <w:sz w:val="20"/>
                <w:szCs w:val="20"/>
                <w:u w:val="none"/>
                <w:lang w:val="en-US" w:eastAsia="zh-CN" w:bidi="ar"/>
              </w:rPr>
              <w:t>副教授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48E7E56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sz w:val="20"/>
                <w:szCs w:val="20"/>
                <w:u w:val="none"/>
                <w:lang w:val="en-US" w:eastAsia="zh-CN" w:bidi="zh-CN"/>
              </w:rPr>
            </w:pPr>
            <w:r>
              <w:rPr>
                <w:rFonts w:hint="default" w:ascii="Times New Roman" w:hAnsi="Times New Roman" w:eastAsia="宋体" w:cs="Times New Roman"/>
                <w:i w:val="0"/>
                <w:color w:val="auto"/>
                <w:kern w:val="0"/>
                <w:sz w:val="20"/>
                <w:szCs w:val="20"/>
                <w:u w:val="none"/>
                <w:lang w:val="en-US" w:eastAsia="zh-CN" w:bidi="ar"/>
              </w:rPr>
              <w:t>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F005AC4">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sz w:val="20"/>
                <w:szCs w:val="20"/>
                <w:u w:val="none"/>
                <w:lang w:val="en-US" w:eastAsia="zh-CN" w:bidi="zh-CN"/>
              </w:rPr>
            </w:pPr>
            <w:r>
              <w:rPr>
                <w:rFonts w:hint="default" w:ascii="Times New Roman" w:hAnsi="Times New Roman" w:eastAsia="宋体" w:cs="Times New Roman"/>
                <w:i w:val="0"/>
                <w:color w:val="auto"/>
                <w:kern w:val="0"/>
                <w:sz w:val="20"/>
                <w:szCs w:val="20"/>
                <w:u w:val="none"/>
                <w:lang w:val="en-US" w:eastAsia="zh-CN" w:bidi="ar"/>
              </w:rPr>
              <w:t>助教</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6E78D5CB">
            <w:pPr>
              <w:pStyle w:val="11"/>
              <w:keepNext w:val="0"/>
              <w:keepLines w:val="0"/>
              <w:pageBreakBefore w:val="0"/>
              <w:widowControl w:val="0"/>
              <w:kinsoku/>
              <w:wordWrap/>
              <w:overflowPunct/>
              <w:topLinePunct w:val="0"/>
              <w:autoSpaceDE w:val="0"/>
              <w:autoSpaceDN w:val="0"/>
              <w:bidi w:val="0"/>
              <w:adjustRightInd w:val="0"/>
              <w:snapToGrid w:val="0"/>
              <w:spacing w:before="0" w:line="310" w:lineRule="exact"/>
              <w:ind w:left="0" w:leftChars="0" w:right="0" w:rightChars="0"/>
              <w:jc w:val="center"/>
              <w:textAlignment w:val="auto"/>
              <w:rPr>
                <w:rFonts w:hint="default" w:ascii="Times New Roman" w:hAnsi="Times New Roman" w:eastAsia="宋体" w:cs="Times New Roman"/>
                <w:i w:val="0"/>
                <w:color w:val="auto"/>
                <w:kern w:val="0"/>
                <w:sz w:val="20"/>
                <w:szCs w:val="20"/>
                <w:u w:val="none"/>
                <w:lang w:val="en-US" w:eastAsia="zh-CN" w:bidi="ar"/>
              </w:rPr>
            </w:pPr>
          </w:p>
        </w:tc>
      </w:tr>
      <w:tr w14:paraId="13B0E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546" w:type="dxa"/>
            <w:vMerge w:val="continue"/>
            <w:tcBorders>
              <w:top w:val="single" w:color="auto" w:sz="4" w:space="0"/>
              <w:left w:val="single" w:color="auto" w:sz="4" w:space="0"/>
              <w:bottom w:val="single" w:color="auto" w:sz="4" w:space="0"/>
              <w:right w:val="single" w:color="auto" w:sz="4" w:space="0"/>
            </w:tcBorders>
            <w:noWrap w:val="0"/>
            <w:vAlign w:val="center"/>
          </w:tcPr>
          <w:p w14:paraId="7476567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kern w:val="0"/>
                <w:sz w:val="20"/>
                <w:szCs w:val="20"/>
                <w:u w:val="none"/>
                <w:lang w:val="en-US" w:eastAsia="zh-CN" w:bidi="ar"/>
              </w:rPr>
            </w:pPr>
          </w:p>
        </w:tc>
        <w:tc>
          <w:tcPr>
            <w:tcW w:w="1303" w:type="dxa"/>
            <w:vMerge w:val="continue"/>
            <w:tcBorders>
              <w:top w:val="single" w:color="auto" w:sz="4" w:space="0"/>
              <w:left w:val="single" w:color="auto" w:sz="4" w:space="0"/>
              <w:bottom w:val="single" w:color="auto" w:sz="4" w:space="0"/>
              <w:right w:val="single" w:color="auto" w:sz="4" w:space="0"/>
            </w:tcBorders>
            <w:noWrap w:val="0"/>
            <w:vAlign w:val="center"/>
          </w:tcPr>
          <w:p w14:paraId="61A30609">
            <w:pPr>
              <w:pStyle w:val="11"/>
              <w:keepNext w:val="0"/>
              <w:keepLines w:val="0"/>
              <w:pageBreakBefore w:val="0"/>
              <w:widowControl w:val="0"/>
              <w:kinsoku/>
              <w:wordWrap/>
              <w:overflowPunct/>
              <w:topLinePunct w:val="0"/>
              <w:autoSpaceDE w:val="0"/>
              <w:autoSpaceDN w:val="0"/>
              <w:bidi w:val="0"/>
              <w:adjustRightInd w:val="0"/>
              <w:snapToGrid w:val="0"/>
              <w:spacing w:before="0" w:line="310" w:lineRule="exact"/>
              <w:ind w:left="0" w:leftChars="0" w:right="0" w:rightChars="0"/>
              <w:jc w:val="center"/>
              <w:textAlignment w:val="auto"/>
              <w:rPr>
                <w:rFonts w:hint="eastAsia" w:ascii="Times New Roman" w:hAnsi="Times New Roman" w:eastAsia="宋体" w:cs="Times New Roman"/>
                <w:i w:val="0"/>
                <w:color w:val="auto"/>
                <w:kern w:val="0"/>
                <w:sz w:val="20"/>
                <w:szCs w:val="20"/>
                <w:u w:val="none"/>
                <w:lang w:val="en-US" w:eastAsia="zh-CN" w:bidi="ar"/>
              </w:rPr>
            </w:pPr>
          </w:p>
        </w:tc>
        <w:tc>
          <w:tcPr>
            <w:tcW w:w="1949" w:type="dxa"/>
            <w:tcBorders>
              <w:top w:val="single" w:color="000000" w:sz="4" w:space="0"/>
              <w:left w:val="single" w:color="auto" w:sz="4" w:space="0"/>
              <w:bottom w:val="single" w:color="000000" w:sz="4" w:space="0"/>
              <w:right w:val="single" w:color="000000" w:sz="4" w:space="0"/>
            </w:tcBorders>
            <w:noWrap w:val="0"/>
            <w:vAlign w:val="center"/>
          </w:tcPr>
          <w:p w14:paraId="3881FD5F">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sz w:val="20"/>
                <w:szCs w:val="20"/>
                <w:u w:val="none"/>
                <w:lang w:val="en-US" w:eastAsia="zh-CN" w:bidi="zh-CN"/>
              </w:rPr>
            </w:pPr>
            <w:r>
              <w:rPr>
                <w:rFonts w:hint="default" w:ascii="Times New Roman" w:hAnsi="Times New Roman" w:eastAsia="宋体" w:cs="Times New Roman"/>
                <w:i w:val="0"/>
                <w:color w:val="auto"/>
                <w:kern w:val="0"/>
                <w:sz w:val="20"/>
                <w:szCs w:val="20"/>
                <w:u w:val="none"/>
                <w:lang w:val="en-US" w:eastAsia="zh-CN" w:bidi="ar"/>
              </w:rPr>
              <w:t>正高级讲师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2DA6BBD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sz w:val="20"/>
                <w:szCs w:val="20"/>
                <w:u w:val="none"/>
                <w:lang w:val="en-US" w:eastAsia="zh-CN" w:bidi="zh-CN"/>
              </w:rPr>
            </w:pPr>
            <w:r>
              <w:rPr>
                <w:rFonts w:hint="default" w:ascii="Times New Roman" w:hAnsi="Times New Roman" w:eastAsia="宋体" w:cs="Times New Roman"/>
                <w:i w:val="0"/>
                <w:color w:val="auto"/>
                <w:kern w:val="0"/>
                <w:sz w:val="20"/>
                <w:szCs w:val="20"/>
                <w:u w:val="none"/>
                <w:lang w:val="en-US" w:eastAsia="zh-CN" w:bidi="ar"/>
              </w:rPr>
              <w:t>高级讲师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D7919D1">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sz w:val="20"/>
                <w:szCs w:val="20"/>
                <w:u w:val="none"/>
                <w:lang w:val="en-US" w:eastAsia="zh-CN" w:bidi="zh-CN"/>
              </w:rPr>
            </w:pPr>
            <w:r>
              <w:rPr>
                <w:rFonts w:hint="default" w:ascii="Times New Roman" w:hAnsi="Times New Roman" w:eastAsia="宋体" w:cs="Times New Roman"/>
                <w:i w:val="0"/>
                <w:color w:val="auto"/>
                <w:kern w:val="0"/>
                <w:sz w:val="20"/>
                <w:szCs w:val="20"/>
                <w:u w:val="none"/>
                <w:lang w:val="en-US" w:eastAsia="zh-CN" w:bidi="ar"/>
              </w:rPr>
              <w:t>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3AAEA65C">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sz w:val="20"/>
                <w:szCs w:val="20"/>
                <w:u w:val="none"/>
                <w:lang w:val="en-US" w:eastAsia="zh-CN" w:bidi="zh-CN"/>
              </w:rPr>
            </w:pPr>
            <w:r>
              <w:rPr>
                <w:rFonts w:hint="default" w:ascii="Times New Roman" w:hAnsi="Times New Roman" w:eastAsia="宋体" w:cs="Times New Roman"/>
                <w:i w:val="0"/>
                <w:color w:val="auto"/>
                <w:kern w:val="0"/>
                <w:sz w:val="20"/>
                <w:szCs w:val="20"/>
                <w:u w:val="none"/>
                <w:lang w:val="en-US" w:eastAsia="zh-CN" w:bidi="ar"/>
              </w:rPr>
              <w:t>助理讲师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0071C84B">
            <w:pPr>
              <w:pStyle w:val="11"/>
              <w:keepNext w:val="0"/>
              <w:keepLines w:val="0"/>
              <w:pageBreakBefore w:val="0"/>
              <w:widowControl w:val="0"/>
              <w:kinsoku/>
              <w:wordWrap/>
              <w:overflowPunct/>
              <w:topLinePunct w:val="0"/>
              <w:autoSpaceDE w:val="0"/>
              <w:autoSpaceDN w:val="0"/>
              <w:bidi w:val="0"/>
              <w:adjustRightInd w:val="0"/>
              <w:snapToGrid w:val="0"/>
              <w:spacing w:before="0" w:line="310" w:lineRule="exact"/>
              <w:ind w:left="0" w:leftChars="0" w:right="0" w:rightChars="0"/>
              <w:jc w:val="center"/>
              <w:textAlignment w:val="auto"/>
              <w:rPr>
                <w:rFonts w:hint="default" w:ascii="Times New Roman" w:hAnsi="Times New Roman" w:eastAsia="宋体" w:cs="Times New Roman"/>
                <w:i w:val="0"/>
                <w:color w:val="auto"/>
                <w:kern w:val="0"/>
                <w:sz w:val="20"/>
                <w:szCs w:val="20"/>
                <w:u w:val="none"/>
                <w:lang w:val="en-US" w:eastAsia="zh-CN" w:bidi="ar"/>
              </w:rPr>
            </w:pPr>
          </w:p>
        </w:tc>
      </w:tr>
      <w:tr w14:paraId="2B140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546" w:type="dxa"/>
            <w:tcBorders>
              <w:top w:val="single" w:color="auto" w:sz="4" w:space="0"/>
              <w:left w:val="single" w:color="auto" w:sz="4" w:space="0"/>
              <w:bottom w:val="single" w:color="auto" w:sz="4" w:space="0"/>
              <w:right w:val="single" w:color="auto" w:sz="4" w:space="0"/>
            </w:tcBorders>
            <w:noWrap w:val="0"/>
            <w:vAlign w:val="center"/>
          </w:tcPr>
          <w:p w14:paraId="5AC4DD9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eastAsia" w:ascii="Times New Roman" w:hAnsi="Times New Roman" w:eastAsia="宋体" w:cs="Times New Roman"/>
                <w:i w:val="0"/>
                <w:color w:val="auto"/>
                <w:kern w:val="0"/>
                <w:sz w:val="20"/>
                <w:szCs w:val="20"/>
                <w:u w:val="none"/>
                <w:lang w:val="en-US" w:eastAsia="zh-CN" w:bidi="ar"/>
              </w:rPr>
              <w:t>27</w:t>
            </w:r>
          </w:p>
        </w:tc>
        <w:tc>
          <w:tcPr>
            <w:tcW w:w="1303" w:type="dxa"/>
            <w:tcBorders>
              <w:top w:val="single" w:color="auto" w:sz="4" w:space="0"/>
              <w:left w:val="single" w:color="auto" w:sz="4" w:space="0"/>
              <w:bottom w:val="single" w:color="auto" w:sz="4" w:space="0"/>
              <w:right w:val="single" w:color="auto" w:sz="4" w:space="0"/>
            </w:tcBorders>
            <w:noWrap w:val="0"/>
            <w:vAlign w:val="center"/>
          </w:tcPr>
          <w:p w14:paraId="7C874818">
            <w:pPr>
              <w:pStyle w:val="11"/>
              <w:keepNext w:val="0"/>
              <w:keepLines w:val="0"/>
              <w:pageBreakBefore w:val="0"/>
              <w:widowControl w:val="0"/>
              <w:kinsoku/>
              <w:wordWrap/>
              <w:overflowPunct/>
              <w:topLinePunct w:val="0"/>
              <w:autoSpaceDE w:val="0"/>
              <w:autoSpaceDN w:val="0"/>
              <w:bidi w:val="0"/>
              <w:adjustRightInd w:val="0"/>
              <w:snapToGrid w:val="0"/>
              <w:spacing w:before="0" w:line="310" w:lineRule="exact"/>
              <w:ind w:left="0" w:leftChars="0" w:right="0" w:rightChars="0"/>
              <w:jc w:val="center"/>
              <w:textAlignment w:val="auto"/>
              <w:rPr>
                <w:rFonts w:hint="eastAsia" w:ascii="Times New Roman" w:hAnsi="Times New Roman" w:eastAsia="宋体" w:cs="Times New Roman"/>
                <w:i w:val="0"/>
                <w:color w:val="auto"/>
                <w:kern w:val="0"/>
                <w:sz w:val="20"/>
                <w:szCs w:val="20"/>
                <w:u w:val="none"/>
                <w:lang w:val="en-US" w:eastAsia="zh-CN" w:bidi="ar"/>
              </w:rPr>
            </w:pPr>
            <w:r>
              <w:rPr>
                <w:rFonts w:hint="eastAsia" w:ascii="Times New Roman" w:hAnsi="Times New Roman" w:eastAsia="宋体" w:cs="Times New Roman"/>
                <w:i w:val="0"/>
                <w:color w:val="auto"/>
                <w:kern w:val="0"/>
                <w:sz w:val="20"/>
                <w:szCs w:val="20"/>
                <w:u w:val="none"/>
                <w:lang w:val="en-US" w:eastAsia="zh-CN" w:bidi="ar"/>
              </w:rPr>
              <w:t>药学（药品）</w:t>
            </w:r>
          </w:p>
        </w:tc>
        <w:tc>
          <w:tcPr>
            <w:tcW w:w="1949" w:type="dxa"/>
            <w:tcBorders>
              <w:top w:val="single" w:color="000000" w:sz="4" w:space="0"/>
              <w:left w:val="single" w:color="auto" w:sz="4" w:space="0"/>
              <w:bottom w:val="single" w:color="000000" w:sz="4" w:space="0"/>
              <w:right w:val="single" w:color="000000" w:sz="4" w:space="0"/>
            </w:tcBorders>
            <w:noWrap w:val="0"/>
            <w:vAlign w:val="center"/>
          </w:tcPr>
          <w:p w14:paraId="0E4AF1A0">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主任药师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7FA9A4AB">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副主任药师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679CDCB4">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主管药师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5EB7B02A">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药师</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3EE33B32">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药士</w:t>
            </w:r>
          </w:p>
        </w:tc>
      </w:tr>
      <w:tr w14:paraId="4384A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5" w:hRule="atLeast"/>
        </w:trPr>
        <w:tc>
          <w:tcPr>
            <w:tcW w:w="546" w:type="dxa"/>
            <w:tcBorders>
              <w:top w:val="single" w:color="auto" w:sz="4" w:space="0"/>
              <w:left w:val="single" w:color="auto" w:sz="4" w:space="0"/>
              <w:bottom w:val="single" w:color="auto" w:sz="4" w:space="0"/>
              <w:right w:val="single" w:color="auto" w:sz="4" w:space="0"/>
            </w:tcBorders>
            <w:noWrap w:val="0"/>
            <w:vAlign w:val="center"/>
          </w:tcPr>
          <w:p w14:paraId="7E51EB52">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eastAsia" w:ascii="Times New Roman" w:hAnsi="Times New Roman" w:eastAsia="宋体" w:cs="Times New Roman"/>
                <w:i w:val="0"/>
                <w:color w:val="auto"/>
                <w:kern w:val="0"/>
                <w:sz w:val="20"/>
                <w:szCs w:val="20"/>
                <w:u w:val="none"/>
                <w:lang w:val="en-US" w:eastAsia="zh-CN" w:bidi="ar"/>
              </w:rPr>
              <w:t>28</w:t>
            </w:r>
          </w:p>
        </w:tc>
        <w:tc>
          <w:tcPr>
            <w:tcW w:w="1303" w:type="dxa"/>
            <w:tcBorders>
              <w:top w:val="single" w:color="auto" w:sz="4" w:space="0"/>
              <w:left w:val="single" w:color="auto" w:sz="4" w:space="0"/>
              <w:bottom w:val="single" w:color="auto" w:sz="4" w:space="0"/>
              <w:right w:val="single" w:color="auto" w:sz="4" w:space="0"/>
            </w:tcBorders>
            <w:noWrap w:val="0"/>
            <w:vAlign w:val="center"/>
          </w:tcPr>
          <w:p w14:paraId="5B960839">
            <w:pPr>
              <w:pStyle w:val="11"/>
              <w:keepNext w:val="0"/>
              <w:keepLines w:val="0"/>
              <w:pageBreakBefore w:val="0"/>
              <w:widowControl w:val="0"/>
              <w:kinsoku/>
              <w:wordWrap/>
              <w:overflowPunct/>
              <w:topLinePunct w:val="0"/>
              <w:autoSpaceDE w:val="0"/>
              <w:autoSpaceDN w:val="0"/>
              <w:bidi w:val="0"/>
              <w:adjustRightInd w:val="0"/>
              <w:snapToGrid w:val="0"/>
              <w:spacing w:before="0" w:line="310" w:lineRule="exact"/>
              <w:ind w:left="0" w:leftChars="0" w:right="0" w:rightChars="0"/>
              <w:jc w:val="center"/>
              <w:textAlignment w:val="auto"/>
              <w:rPr>
                <w:rFonts w:hint="default" w:ascii="Times New Roman" w:hAnsi="Times New Roman" w:eastAsia="宋体" w:cs="Times New Roman"/>
                <w:i w:val="0"/>
                <w:color w:val="auto"/>
                <w:kern w:val="0"/>
                <w:sz w:val="20"/>
                <w:szCs w:val="20"/>
                <w:u w:val="none"/>
                <w:lang w:val="en" w:eastAsia="zh-CN" w:bidi="ar"/>
              </w:rPr>
            </w:pPr>
            <w:r>
              <w:rPr>
                <w:rFonts w:hint="eastAsia" w:ascii="Times New Roman" w:hAnsi="Times New Roman" w:eastAsia="宋体" w:cs="Times New Roman"/>
                <w:i w:val="0"/>
                <w:color w:val="auto"/>
                <w:kern w:val="0"/>
                <w:sz w:val="20"/>
                <w:szCs w:val="20"/>
                <w:u w:val="none"/>
                <w:lang w:val="en" w:eastAsia="zh-CN" w:bidi="ar"/>
              </w:rPr>
              <w:t>藏语系佛学院公共课程教师</w:t>
            </w:r>
          </w:p>
        </w:tc>
        <w:tc>
          <w:tcPr>
            <w:tcW w:w="1949" w:type="dxa"/>
            <w:tcBorders>
              <w:top w:val="single" w:color="000000" w:sz="4" w:space="0"/>
              <w:left w:val="single" w:color="auto" w:sz="4" w:space="0"/>
              <w:bottom w:val="single" w:color="000000" w:sz="4" w:space="0"/>
              <w:right w:val="single" w:color="000000" w:sz="4" w:space="0"/>
            </w:tcBorders>
            <w:noWrap w:val="0"/>
            <w:vAlign w:val="center"/>
          </w:tcPr>
          <w:p w14:paraId="06C0B12E">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教授</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26F5D196">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副教授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78B95377">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讲师</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14:paraId="2B564013">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r>
              <w:rPr>
                <w:rFonts w:hint="default" w:ascii="Times New Roman" w:hAnsi="Times New Roman" w:eastAsia="宋体" w:cs="Times New Roman"/>
                <w:i w:val="0"/>
                <w:color w:val="auto"/>
                <w:kern w:val="0"/>
                <w:sz w:val="20"/>
                <w:szCs w:val="20"/>
                <w:u w:val="none"/>
                <w:lang w:val="en-US" w:eastAsia="zh-CN" w:bidi="ar"/>
              </w:rPr>
              <w:t>助教</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199C9EFD">
            <w:pPr>
              <w:keepNext w:val="0"/>
              <w:keepLines w:val="0"/>
              <w:pageBreakBefore w:val="0"/>
              <w:widowControl/>
              <w:suppressLineNumbers w:val="0"/>
              <w:kinsoku/>
              <w:wordWrap/>
              <w:overflowPunct/>
              <w:topLinePunct w:val="0"/>
              <w:autoSpaceDE w:val="0"/>
              <w:autoSpaceDN w:val="0"/>
              <w:bidi w:val="0"/>
              <w:adjustRightInd w:val="0"/>
              <w:snapToGrid w:val="0"/>
              <w:spacing w:before="0" w:line="310" w:lineRule="exact"/>
              <w:ind w:left="0" w:leftChars="0" w:right="0" w:rightChars="0"/>
              <w:jc w:val="center"/>
              <w:textAlignment w:val="center"/>
              <w:rPr>
                <w:rFonts w:hint="default" w:ascii="Times New Roman" w:hAnsi="Times New Roman" w:eastAsia="宋体" w:cs="Times New Roman"/>
                <w:i w:val="0"/>
                <w:color w:val="auto"/>
                <w:kern w:val="0"/>
                <w:sz w:val="20"/>
                <w:szCs w:val="20"/>
                <w:u w:val="none"/>
                <w:lang w:val="en-US" w:eastAsia="zh-CN" w:bidi="ar"/>
              </w:rPr>
            </w:pPr>
          </w:p>
        </w:tc>
      </w:tr>
    </w:tbl>
    <w:p w14:paraId="789E9A22">
      <w:pPr>
        <w:pStyle w:val="12"/>
        <w:keepNext w:val="0"/>
        <w:keepLines w:val="0"/>
        <w:pageBreakBefore w:val="0"/>
        <w:widowControl w:val="0"/>
        <w:numPr>
          <w:ilvl w:val="0"/>
          <w:numId w:val="0"/>
        </w:numPr>
        <w:tabs>
          <w:tab w:val="left" w:pos="1183"/>
        </w:tabs>
        <w:kinsoku/>
        <w:wordWrap/>
        <w:overflowPunct/>
        <w:topLinePunct w:val="0"/>
        <w:autoSpaceDE w:val="0"/>
        <w:autoSpaceDN w:val="0"/>
        <w:bidi w:val="0"/>
        <w:adjustRightInd/>
        <w:snapToGrid w:val="0"/>
        <w:spacing w:before="0" w:after="0" w:line="600" w:lineRule="exact"/>
        <w:ind w:right="0" w:rightChars="0"/>
        <w:jc w:val="left"/>
        <w:textAlignment w:val="auto"/>
        <w:outlineLvl w:val="9"/>
        <w:rPr>
          <w:rFonts w:hint="default" w:ascii="Times New Roman" w:hAnsi="Times New Roman" w:eastAsia="仿宋_GB2312" w:cs="Times New Roman"/>
          <w:color w:val="auto"/>
          <w:spacing w:val="13"/>
          <w:w w:val="95"/>
          <w:sz w:val="32"/>
          <w:szCs w:val="32"/>
          <w:lang w:val="zh-CN" w:eastAsia="zh-CN"/>
        </w:rPr>
      </w:pPr>
      <w:r>
        <w:rPr>
          <w:rFonts w:hint="eastAsia" w:ascii="Times New Roman" w:hAnsi="Times New Roman" w:eastAsia="仿宋_GB2312" w:cs="Times New Roman"/>
          <w:b/>
          <w:color w:val="auto"/>
          <w:sz w:val="32"/>
          <w:lang w:val="en-US" w:eastAsia="zh-CN"/>
        </w:rPr>
        <w:t>　　</w:t>
      </w:r>
      <w:r>
        <w:rPr>
          <w:rFonts w:hint="default" w:ascii="Times New Roman" w:hAnsi="Times New Roman" w:eastAsia="仿宋_GB2312" w:cs="Times New Roman"/>
          <w:b/>
          <w:color w:val="auto"/>
          <w:sz w:val="32"/>
          <w:lang w:val="en-US" w:eastAsia="zh-CN"/>
        </w:rPr>
        <w:t>2.</w:t>
      </w:r>
      <w:r>
        <w:rPr>
          <w:rFonts w:hint="default" w:ascii="Times New Roman" w:hAnsi="Times New Roman" w:eastAsia="仿宋_GB2312" w:cs="Times New Roman"/>
          <w:b/>
          <w:color w:val="auto"/>
          <w:sz w:val="32"/>
        </w:rPr>
        <w:t>哪些人可以参加</w:t>
      </w:r>
      <w:r>
        <w:rPr>
          <w:rFonts w:hint="default" w:ascii="Times New Roman" w:hAnsi="Times New Roman" w:eastAsia="仿宋_GB2312" w:cs="Times New Roman"/>
          <w:b/>
          <w:color w:val="auto"/>
          <w:sz w:val="32"/>
          <w:lang w:eastAsia="zh-CN"/>
        </w:rPr>
        <w:t>昆明市</w:t>
      </w:r>
      <w:r>
        <w:rPr>
          <w:rFonts w:hint="default" w:ascii="Times New Roman" w:hAnsi="Times New Roman" w:eastAsia="仿宋_GB2312" w:cs="Times New Roman"/>
          <w:b/>
          <w:color w:val="auto"/>
          <w:sz w:val="32"/>
        </w:rPr>
        <w:t>职称评审？</w:t>
      </w:r>
    </w:p>
    <w:p w14:paraId="067D1D12">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与昆明市各类所有制企事业单位、社会组织、工商注册地在昆明的外省企业子公司（不含中央和省属在昆单位、在昆外省企业分公司）建立人事劳动关系的，直接从事专业技术工作的在职在岗专业技术人才（含港澳台地区人才、持有外国人来华工作许可证的外籍人员）</w:t>
      </w:r>
      <w:r>
        <w:rPr>
          <w:rFonts w:hint="default" w:ascii="Times New Roman" w:hAnsi="Times New Roman" w:eastAsia="仿宋_GB2312" w:cs="Times New Roman"/>
          <w:color w:val="auto"/>
          <w:sz w:val="32"/>
          <w:szCs w:val="32"/>
          <w:lang w:eastAsia="zh-CN"/>
        </w:rPr>
        <w:t>。</w:t>
      </w:r>
    </w:p>
    <w:p w14:paraId="1C80B5A1">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Cs w:val="32"/>
          <w:lang w:eastAsia="zh-CN"/>
        </w:rPr>
        <w:t>本市符合条件并在专业领域工作</w:t>
      </w:r>
      <w:r>
        <w:rPr>
          <w:rFonts w:hint="default" w:ascii="Times New Roman" w:hAnsi="Times New Roman" w:eastAsia="仿宋_GB2312" w:cs="Times New Roman"/>
          <w:color w:val="auto"/>
          <w:szCs w:val="32"/>
          <w:lang w:val="en-US" w:eastAsia="zh-CN"/>
        </w:rPr>
        <w:t>1年以上</w:t>
      </w:r>
      <w:r>
        <w:rPr>
          <w:rFonts w:hint="default" w:ascii="Times New Roman" w:hAnsi="Times New Roman" w:eastAsia="仿宋_GB2312" w:cs="Times New Roman"/>
          <w:color w:val="auto"/>
          <w:szCs w:val="32"/>
          <w:lang w:eastAsia="zh-CN"/>
        </w:rPr>
        <w:t>的自由职业者（指跟单位或出资人不存在法律效力合作关系而拥有合法收入的个体，以个人名义参保、有个人纳税申报记录，所在行业无承接资质与企业行为挂钩的限制或禁止性要求），经人事代理机构或行业协会推荐，可参加职称评审。</w:t>
      </w:r>
    </w:p>
    <w:p w14:paraId="3B9D58A4">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Cs w:val="32"/>
          <w:lang w:eastAsia="zh-CN"/>
        </w:rPr>
        <w:t>公务员（含参公管理的人员）、离退休人员（以评委会开评时间为准，不含被批准在延迟退休期内的人员）不得参加职称评审。</w:t>
      </w:r>
    </w:p>
    <w:p w14:paraId="2D07B685">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jc w:val="left"/>
        <w:textAlignment w:val="auto"/>
        <w:outlineLvl w:val="9"/>
        <w:rPr>
          <w:rFonts w:hint="default" w:ascii="Times New Roman" w:hAnsi="Times New Roman" w:eastAsia="仿宋_GB2312" w:cs="Times New Roman"/>
          <w:b/>
          <w:color w:val="auto"/>
          <w:sz w:val="32"/>
        </w:rPr>
      </w:pPr>
      <w:r>
        <w:rPr>
          <w:rFonts w:hint="eastAsia" w:ascii="Times New Roman" w:hAnsi="Times New Roman" w:eastAsia="仿宋_GB2312" w:cs="Times New Roman"/>
          <w:b/>
          <w:color w:val="auto"/>
          <w:sz w:val="32"/>
          <w:lang w:val="en-US" w:eastAsia="zh-CN"/>
        </w:rPr>
        <w:t>　　</w:t>
      </w:r>
      <w:r>
        <w:rPr>
          <w:rFonts w:hint="default" w:ascii="Times New Roman" w:hAnsi="Times New Roman" w:eastAsia="仿宋_GB2312" w:cs="Times New Roman"/>
          <w:b/>
          <w:color w:val="auto"/>
          <w:sz w:val="32"/>
          <w:lang w:val="en-US" w:eastAsia="zh-CN"/>
        </w:rPr>
        <w:t>3.</w:t>
      </w:r>
      <w:r>
        <w:rPr>
          <w:rFonts w:hint="default" w:ascii="Times New Roman" w:hAnsi="Times New Roman" w:eastAsia="仿宋_GB2312" w:cs="Times New Roman"/>
          <w:b/>
          <w:color w:val="auto"/>
          <w:sz w:val="32"/>
        </w:rPr>
        <w:t>通过什么程序和渠道申报职称评审？</w:t>
      </w:r>
    </w:p>
    <w:p w14:paraId="78BD0307">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pacing w:val="-4"/>
        </w:rPr>
      </w:pPr>
      <w:r>
        <w:rPr>
          <w:rFonts w:hint="default" w:ascii="Times New Roman" w:hAnsi="Times New Roman" w:eastAsia="仿宋_GB2312" w:cs="Times New Roman"/>
          <w:color w:val="auto"/>
          <w:szCs w:val="32"/>
          <w:lang w:eastAsia="zh-CN"/>
        </w:rPr>
        <w:t>职称评审一般按照个人申报、单位审核推荐、逐级复核推荐</w:t>
      </w:r>
      <w:r>
        <w:rPr>
          <w:rFonts w:hint="default" w:ascii="Times New Roman" w:hAnsi="Times New Roman" w:eastAsia="仿宋_GB2312" w:cs="Times New Roman"/>
          <w:color w:val="auto"/>
          <w:szCs w:val="32"/>
        </w:rPr>
        <w:t>的办法，逐级呈报至相应的评审委员会办</w:t>
      </w:r>
      <w:r>
        <w:rPr>
          <w:rFonts w:hint="default" w:ascii="Times New Roman" w:hAnsi="Times New Roman" w:eastAsia="仿宋_GB2312" w:cs="Times New Roman"/>
          <w:color w:val="auto"/>
          <w:spacing w:val="-4"/>
        </w:rPr>
        <w:t>事机构。</w:t>
      </w:r>
    </w:p>
    <w:p w14:paraId="2E61ED6D">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在昆明市各系列各层级评委会评审的专业技术人员需通过</w:t>
      </w:r>
      <w:r>
        <w:rPr>
          <w:rFonts w:hint="eastAsia" w:ascii="Times New Roman" w:hAnsi="Times New Roman" w:eastAsia="仿宋_GB2312" w:cs="Times New Roman"/>
          <w:color w:val="auto"/>
          <w:szCs w:val="32"/>
          <w:lang w:eastAsia="zh-CN"/>
        </w:rPr>
        <w:t>昆明市专业技术人才公共服务平台（</w:t>
      </w:r>
      <w:r>
        <w:rPr>
          <w:rFonts w:hint="default" w:ascii="Times New Roman" w:hAnsi="Times New Roman" w:eastAsia="仿宋_GB2312" w:cs="Times New Roman"/>
          <w:color w:val="auto"/>
          <w:szCs w:val="32"/>
        </w:rPr>
        <w:t>http</w:t>
      </w:r>
      <w:r>
        <w:rPr>
          <w:rFonts w:hint="eastAsia" w:ascii="Times New Roman" w:hAnsi="Times New Roman" w:eastAsia="仿宋_GB2312" w:cs="Times New Roman"/>
          <w:color w:val="auto"/>
          <w:szCs w:val="32"/>
          <w:lang w:val="en-US" w:eastAsia="zh-CN"/>
        </w:rPr>
        <w:t>s</w:t>
      </w:r>
      <w:r>
        <w:rPr>
          <w:rFonts w:hint="default" w:ascii="Times New Roman" w:hAnsi="Times New Roman" w:eastAsia="仿宋_GB2312" w:cs="Times New Roman"/>
          <w:color w:val="auto"/>
          <w:szCs w:val="32"/>
        </w:rPr>
        <w:t>://</w:t>
      </w:r>
      <w:r>
        <w:rPr>
          <w:rFonts w:hint="default" w:ascii="Times New Roman" w:hAnsi="Times New Roman" w:eastAsia="仿宋_GB2312" w:cs="Times New Roman"/>
          <w:color w:val="auto"/>
          <w:szCs w:val="32"/>
          <w:lang w:val="en"/>
        </w:rPr>
        <w:t>zjpt.km12333.cn</w:t>
      </w:r>
      <w:r>
        <w:rPr>
          <w:rFonts w:hint="eastAsia"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以下简称</w:t>
      </w:r>
      <w:r>
        <w:rPr>
          <w:rFonts w:hint="eastAsia"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市信息平台</w:t>
      </w:r>
      <w:r>
        <w:rPr>
          <w:rFonts w:hint="eastAsia"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）进行网络申报，通过市人力资源社会保障局推荐委托省级评委会评审的专业技术人员，</w:t>
      </w:r>
      <w:r>
        <w:rPr>
          <w:rFonts w:hint="default" w:ascii="Times New Roman" w:hAnsi="Times New Roman" w:eastAsia="仿宋_GB2312" w:cs="Times New Roman"/>
          <w:color w:val="auto"/>
          <w:szCs w:val="32"/>
          <w:lang w:eastAsia="zh-CN"/>
        </w:rPr>
        <w:t>如省评委会评审通知中明确需通过</w:t>
      </w:r>
      <w:r>
        <w:rPr>
          <w:rFonts w:hint="default" w:ascii="Times New Roman" w:hAnsi="Times New Roman" w:eastAsia="仿宋_GB2312" w:cs="Times New Roman"/>
          <w:color w:val="auto"/>
          <w:szCs w:val="32"/>
          <w:lang w:val="en-US" w:eastAsia="zh-CN"/>
        </w:rPr>
        <w:t>云南省专业技术人才管理服务信息平台（</w:t>
      </w:r>
      <w:r>
        <w:rPr>
          <w:rFonts w:hint="default" w:ascii="Times New Roman" w:hAnsi="Times New Roman" w:eastAsia="仿宋_GB2312" w:cs="Times New Roman"/>
          <w:color w:val="auto"/>
          <w:szCs w:val="32"/>
          <w:lang w:val="en" w:eastAsia="zh-CN"/>
        </w:rPr>
        <w:t>https://hrss.yn.gov.cn/zjgl/，以下简称</w:t>
      </w:r>
      <w:r>
        <w:rPr>
          <w:rFonts w:hint="eastAsia" w:ascii="Times New Roman" w:hAnsi="Times New Roman" w:eastAsia="仿宋_GB2312" w:cs="Times New Roman"/>
          <w:color w:val="auto"/>
          <w:szCs w:val="32"/>
          <w:lang w:val="en" w:eastAsia="zh-CN"/>
        </w:rPr>
        <w:t>“</w:t>
      </w:r>
      <w:r>
        <w:rPr>
          <w:rFonts w:hint="default" w:ascii="Times New Roman" w:hAnsi="Times New Roman" w:eastAsia="仿宋_GB2312" w:cs="Times New Roman"/>
          <w:color w:val="auto"/>
          <w:szCs w:val="32"/>
          <w:lang w:val="en" w:eastAsia="zh-CN"/>
        </w:rPr>
        <w:t>省信息平台</w:t>
      </w:r>
      <w:r>
        <w:rPr>
          <w:rFonts w:hint="eastAsia" w:ascii="Times New Roman" w:hAnsi="Times New Roman" w:eastAsia="仿宋_GB2312" w:cs="Times New Roman"/>
          <w:color w:val="auto"/>
          <w:szCs w:val="32"/>
          <w:lang w:val="en" w:eastAsia="zh-CN"/>
        </w:rPr>
        <w:t>”</w:t>
      </w:r>
      <w:r>
        <w:rPr>
          <w:rFonts w:hint="default" w:ascii="Times New Roman" w:hAnsi="Times New Roman" w:eastAsia="仿宋_GB2312" w:cs="Times New Roman"/>
          <w:color w:val="auto"/>
          <w:szCs w:val="32"/>
          <w:lang w:val="en" w:eastAsia="zh-CN"/>
        </w:rPr>
        <w:t>）申报职称的，按其通知执行；</w:t>
      </w:r>
      <w:r>
        <w:rPr>
          <w:rFonts w:hint="default" w:ascii="Times New Roman" w:hAnsi="Times New Roman" w:eastAsia="仿宋_GB2312" w:cs="Times New Roman"/>
          <w:color w:val="auto"/>
          <w:szCs w:val="32"/>
        </w:rPr>
        <w:t>如未明确使用省信息平台的，必须通过市信息平台进行网络申报</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lang w:val="en-US" w:eastAsia="zh-CN"/>
        </w:rPr>
        <w:t>凡未经省或市信息系统审核的申报材料，不予送评；如违规送评且获评审通过，则不予核准发证。</w:t>
      </w:r>
      <w:r>
        <w:rPr>
          <w:rFonts w:hint="default" w:ascii="Times New Roman" w:hAnsi="Times New Roman" w:eastAsia="仿宋_GB2312" w:cs="Times New Roman"/>
          <w:color w:val="auto"/>
          <w:szCs w:val="32"/>
        </w:rPr>
        <w:t>之前在系统里已有账号的用户，可直接使用原有账号登录并填写相关信息。</w:t>
      </w:r>
    </w:p>
    <w:p w14:paraId="2D223E97">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申报人员网上审核通过后，</w:t>
      </w:r>
      <w:r>
        <w:rPr>
          <w:rFonts w:hint="default" w:ascii="Times New Roman" w:hAnsi="Times New Roman" w:eastAsia="仿宋_GB2312" w:cs="Times New Roman"/>
          <w:color w:val="auto"/>
          <w:szCs w:val="32"/>
          <w:lang w:eastAsia="zh-CN"/>
        </w:rPr>
        <w:t>可打印</w:t>
      </w:r>
      <w:r>
        <w:rPr>
          <w:rFonts w:hint="default" w:ascii="Times New Roman" w:hAnsi="Times New Roman" w:eastAsia="仿宋_GB2312" w:cs="Times New Roman"/>
          <w:color w:val="auto"/>
          <w:szCs w:val="32"/>
        </w:rPr>
        <w:t>纸质材料按以下程序进行审核报送：</w:t>
      </w:r>
    </w:p>
    <w:p w14:paraId="14C111D3">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line="600" w:lineRule="exact"/>
        <w:ind w:right="0" w:rightChars="0" w:firstLine="640" w:firstLineChars="200"/>
        <w:jc w:val="left"/>
        <w:textAlignment w:val="auto"/>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lang w:val="en-US" w:eastAsia="zh-CN"/>
        </w:rPr>
        <w:t>1</w:t>
      </w:r>
      <w:r>
        <w:rPr>
          <w:rFonts w:hint="default" w:ascii="Times New Roman" w:hAnsi="Times New Roman" w:eastAsia="仿宋_GB2312" w:cs="Times New Roman"/>
          <w:color w:val="auto"/>
          <w:szCs w:val="32"/>
          <w:lang w:eastAsia="zh-CN"/>
        </w:rPr>
        <w:t>）报市属</w:t>
      </w:r>
      <w:r>
        <w:rPr>
          <w:rFonts w:hint="default" w:ascii="Times New Roman" w:hAnsi="Times New Roman" w:eastAsia="仿宋_GB2312" w:cs="Times New Roman"/>
          <w:color w:val="auto"/>
          <w:szCs w:val="32"/>
        </w:rPr>
        <w:t>中、高级职称评委会的</w:t>
      </w:r>
    </w:p>
    <w:p w14:paraId="78DD2089">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a.</w:t>
      </w:r>
      <w:r>
        <w:rPr>
          <w:rFonts w:hint="default" w:ascii="Times New Roman" w:hAnsi="Times New Roman" w:eastAsia="仿宋_GB2312" w:cs="Times New Roman"/>
          <w:color w:val="auto"/>
          <w:sz w:val="32"/>
          <w:szCs w:val="32"/>
        </w:rPr>
        <w:t>市属国有企事业单位申报人员由单位及主管部门签署意见</w:t>
      </w:r>
      <w:r>
        <w:rPr>
          <w:rFonts w:hint="default" w:ascii="Times New Roman" w:hAnsi="Times New Roman" w:eastAsia="仿宋_GB2312" w:cs="Times New Roman"/>
          <w:color w:val="auto"/>
          <w:sz w:val="32"/>
          <w:szCs w:val="32"/>
          <w:lang w:eastAsia="zh-CN"/>
        </w:rPr>
        <w:t>并推荐</w:t>
      </w:r>
      <w:r>
        <w:rPr>
          <w:rFonts w:hint="default" w:ascii="Times New Roman" w:hAnsi="Times New Roman" w:eastAsia="仿宋_GB2312" w:cs="Times New Roman"/>
          <w:color w:val="auto"/>
          <w:sz w:val="32"/>
          <w:szCs w:val="32"/>
        </w:rPr>
        <w:t>；</w:t>
      </w:r>
    </w:p>
    <w:p w14:paraId="64CBE982">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b.</w:t>
      </w:r>
      <w:r>
        <w:rPr>
          <w:rFonts w:hint="default" w:ascii="Times New Roman" w:hAnsi="Times New Roman" w:eastAsia="仿宋_GB2312" w:cs="Times New Roman"/>
          <w:color w:val="auto"/>
          <w:sz w:val="32"/>
          <w:szCs w:val="32"/>
        </w:rPr>
        <w:t>县区国有企事业单位申报人员由单位、主管部门、当地人力资源社会保障部门签署意见</w:t>
      </w:r>
      <w:r>
        <w:rPr>
          <w:rFonts w:hint="default" w:ascii="Times New Roman" w:hAnsi="Times New Roman" w:eastAsia="仿宋_GB2312" w:cs="Times New Roman"/>
          <w:color w:val="auto"/>
          <w:sz w:val="32"/>
          <w:szCs w:val="32"/>
          <w:lang w:eastAsia="zh-CN"/>
        </w:rPr>
        <w:t>并推荐</w:t>
      </w:r>
      <w:r>
        <w:rPr>
          <w:rFonts w:hint="default" w:ascii="Times New Roman" w:hAnsi="Times New Roman" w:eastAsia="仿宋_GB2312" w:cs="Times New Roman"/>
          <w:color w:val="auto"/>
          <w:sz w:val="32"/>
          <w:szCs w:val="32"/>
        </w:rPr>
        <w:t>；</w:t>
      </w:r>
    </w:p>
    <w:p w14:paraId="2914D225">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c.</w:t>
      </w:r>
      <w:r>
        <w:rPr>
          <w:rFonts w:hint="default" w:ascii="Times New Roman" w:hAnsi="Times New Roman" w:eastAsia="仿宋_GB2312" w:cs="Times New Roman"/>
          <w:color w:val="auto"/>
          <w:sz w:val="32"/>
          <w:szCs w:val="32"/>
        </w:rPr>
        <w:t>非公有制经济组织和社会组织申报人员由单位（或人事代理机构）、属地县区人力资源社会保障部门签署意见</w:t>
      </w:r>
      <w:r>
        <w:rPr>
          <w:rFonts w:hint="default" w:ascii="Times New Roman" w:hAnsi="Times New Roman" w:eastAsia="仿宋_GB2312" w:cs="Times New Roman"/>
          <w:color w:val="auto"/>
          <w:sz w:val="32"/>
          <w:szCs w:val="32"/>
          <w:lang w:eastAsia="zh-CN"/>
        </w:rPr>
        <w:t>并推荐</w:t>
      </w:r>
      <w:r>
        <w:rPr>
          <w:rFonts w:hint="default" w:ascii="Times New Roman" w:hAnsi="Times New Roman" w:eastAsia="仿宋_GB2312" w:cs="Times New Roman"/>
          <w:color w:val="auto"/>
          <w:sz w:val="32"/>
          <w:szCs w:val="32"/>
        </w:rPr>
        <w:t>；</w:t>
      </w:r>
    </w:p>
    <w:p w14:paraId="58548EFF">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d.</w:t>
      </w:r>
      <w:r>
        <w:rPr>
          <w:rFonts w:hint="default" w:ascii="Times New Roman" w:hAnsi="Times New Roman" w:eastAsia="仿宋_GB2312" w:cs="Times New Roman"/>
          <w:color w:val="auto"/>
          <w:sz w:val="32"/>
          <w:szCs w:val="32"/>
        </w:rPr>
        <w:t>自由职业者由人事代理机构</w:t>
      </w:r>
      <w:r>
        <w:rPr>
          <w:rFonts w:hint="default" w:ascii="Times New Roman" w:hAnsi="Times New Roman" w:eastAsia="仿宋_GB2312" w:cs="Times New Roman"/>
          <w:color w:val="auto"/>
          <w:sz w:val="32"/>
          <w:szCs w:val="32"/>
          <w:lang w:eastAsia="zh-CN"/>
        </w:rPr>
        <w:t>或</w:t>
      </w:r>
      <w:r>
        <w:rPr>
          <w:rFonts w:hint="default" w:ascii="Times New Roman" w:hAnsi="Times New Roman" w:eastAsia="仿宋_GB2312" w:cs="Times New Roman"/>
          <w:color w:val="auto"/>
          <w:szCs w:val="32"/>
          <w:lang w:eastAsia="zh-CN"/>
        </w:rPr>
        <w:t>行业协会</w:t>
      </w:r>
      <w:r>
        <w:rPr>
          <w:rFonts w:hint="default" w:ascii="Times New Roman" w:hAnsi="Times New Roman" w:eastAsia="仿宋_GB2312" w:cs="Times New Roman"/>
          <w:color w:val="auto"/>
          <w:sz w:val="32"/>
          <w:szCs w:val="32"/>
        </w:rPr>
        <w:t>签署意见</w:t>
      </w:r>
      <w:r>
        <w:rPr>
          <w:rFonts w:hint="default" w:ascii="Times New Roman" w:hAnsi="Times New Roman" w:eastAsia="仿宋_GB2312" w:cs="Times New Roman"/>
          <w:color w:val="auto"/>
          <w:sz w:val="32"/>
          <w:szCs w:val="32"/>
          <w:lang w:eastAsia="zh-CN"/>
        </w:rPr>
        <w:t>并推荐。</w:t>
      </w:r>
    </w:p>
    <w:p w14:paraId="28B44A4B">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Cs w:val="32"/>
          <w:lang w:eastAsia="zh-CN"/>
        </w:rPr>
        <w:t>报</w:t>
      </w:r>
      <w:r>
        <w:rPr>
          <w:rFonts w:hint="default" w:ascii="Times New Roman" w:hAnsi="Times New Roman" w:eastAsia="仿宋_GB2312" w:cs="Times New Roman"/>
          <w:color w:val="auto"/>
          <w:szCs w:val="32"/>
        </w:rPr>
        <w:t>省相关评委会进行评审</w:t>
      </w:r>
      <w:r>
        <w:rPr>
          <w:rFonts w:hint="default" w:ascii="Times New Roman" w:hAnsi="Times New Roman" w:eastAsia="仿宋_GB2312" w:cs="Times New Roman"/>
          <w:color w:val="auto"/>
          <w:szCs w:val="32"/>
          <w:lang w:eastAsia="zh-CN"/>
        </w:rPr>
        <w:t>的</w:t>
      </w:r>
    </w:p>
    <w:p w14:paraId="4EE69179">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Cs w:val="32"/>
          <w:lang w:val="en-US" w:eastAsia="zh-CN"/>
        </w:rPr>
        <w:t>除直接申报省信息平台的人员外，</w:t>
      </w:r>
      <w:r>
        <w:rPr>
          <w:rFonts w:hint="default" w:ascii="Times New Roman" w:hAnsi="Times New Roman" w:eastAsia="仿宋_GB2312" w:cs="Times New Roman"/>
          <w:color w:val="auto"/>
          <w:szCs w:val="32"/>
        </w:rPr>
        <w:t>申报材料经上述（</w:t>
      </w:r>
      <w:r>
        <w:rPr>
          <w:rFonts w:hint="default" w:ascii="Times New Roman" w:hAnsi="Times New Roman" w:eastAsia="仿宋_GB2312" w:cs="Times New Roman"/>
          <w:color w:val="auto"/>
          <w:szCs w:val="32"/>
          <w:lang w:val="en-US" w:eastAsia="zh-CN"/>
        </w:rPr>
        <w:t>1</w:t>
      </w:r>
      <w:r>
        <w:rPr>
          <w:rFonts w:hint="default" w:ascii="Times New Roman" w:hAnsi="Times New Roman" w:eastAsia="仿宋_GB2312" w:cs="Times New Roman"/>
          <w:color w:val="auto"/>
          <w:szCs w:val="32"/>
        </w:rPr>
        <w:t>）的程序后，报市人力资源和社会保障局审核签署意见，再送省相应评委会评审。</w:t>
      </w:r>
    </w:p>
    <w:p w14:paraId="7ABF873C">
      <w:pPr>
        <w:keepNext w:val="0"/>
        <w:keepLines w:val="0"/>
        <w:pageBreakBefore w:val="0"/>
        <w:widowControl w:val="0"/>
        <w:kinsoku/>
        <w:wordWrap/>
        <w:overflowPunct/>
        <w:topLinePunct w:val="0"/>
        <w:autoSpaceDE w:val="0"/>
        <w:autoSpaceDN w:val="0"/>
        <w:bidi w:val="0"/>
        <w:adjustRightInd/>
        <w:snapToGrid w:val="0"/>
        <w:spacing w:line="600" w:lineRule="exact"/>
        <w:textAlignment w:val="auto"/>
        <w:rPr>
          <w:rFonts w:hint="default" w:ascii="Times New Roman" w:hAnsi="Times New Roman" w:eastAsia="仿宋_GB2312" w:cs="Times New Roman"/>
          <w:b/>
          <w:color w:val="auto"/>
          <w:sz w:val="32"/>
          <w:szCs w:val="32"/>
          <w:lang w:val="zh-CN" w:eastAsia="zh-CN" w:bidi="zh-CN"/>
        </w:rPr>
      </w:pPr>
      <w:r>
        <w:rPr>
          <w:rFonts w:hint="eastAsia" w:ascii="Times New Roman" w:hAnsi="Times New Roman" w:eastAsia="仿宋_GB2312" w:cs="Times New Roman"/>
          <w:b/>
          <w:color w:val="auto"/>
          <w:sz w:val="32"/>
          <w:szCs w:val="32"/>
          <w:lang w:val="en-US" w:eastAsia="zh-CN" w:bidi="zh-CN"/>
        </w:rPr>
        <w:t>　　</w:t>
      </w:r>
      <w:r>
        <w:rPr>
          <w:rFonts w:hint="default" w:ascii="Times New Roman" w:hAnsi="Times New Roman" w:eastAsia="仿宋_GB2312" w:cs="Times New Roman"/>
          <w:b/>
          <w:color w:val="auto"/>
          <w:sz w:val="32"/>
          <w:szCs w:val="32"/>
          <w:lang w:val="en-US" w:eastAsia="zh-CN" w:bidi="zh-CN"/>
        </w:rPr>
        <w:t>4.</w:t>
      </w:r>
      <w:r>
        <w:rPr>
          <w:rFonts w:hint="default" w:ascii="Times New Roman" w:hAnsi="Times New Roman" w:eastAsia="仿宋_GB2312" w:cs="Times New Roman"/>
          <w:b/>
          <w:color w:val="auto"/>
          <w:sz w:val="32"/>
          <w:szCs w:val="32"/>
          <w:lang w:val="zh-CN" w:eastAsia="zh-CN" w:bidi="zh-CN"/>
        </w:rPr>
        <w:t>在哪里能查到职称评审的通知和政策？</w:t>
      </w:r>
    </w:p>
    <w:p w14:paraId="59EC9171">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Cs w:val="32"/>
          <w:lang w:val="en-US" w:eastAsia="zh-CN"/>
        </w:rPr>
        <w:t>云南省专业技术人才管理服务信息平台</w:t>
      </w:r>
      <w:r>
        <w:rPr>
          <w:rFonts w:hint="eastAsia" w:ascii="Times New Roman" w:hAnsi="Times New Roman" w:eastAsia="仿宋_GB2312" w:cs="Times New Roman"/>
          <w:color w:val="auto"/>
          <w:szCs w:val="32"/>
          <w:lang w:val="en-US" w:eastAsia="zh-CN"/>
        </w:rPr>
        <w:t>或</w:t>
      </w:r>
      <w:r>
        <w:rPr>
          <w:rFonts w:hint="default" w:ascii="Times New Roman" w:hAnsi="Times New Roman" w:eastAsia="仿宋_GB2312" w:cs="Times New Roman"/>
          <w:color w:val="auto"/>
          <w:sz w:val="32"/>
        </w:rPr>
        <w:t>各系列各层级职称评审委员会组建单位官方网站</w:t>
      </w:r>
      <w:r>
        <w:rPr>
          <w:rFonts w:hint="default" w:ascii="Times New Roman" w:hAnsi="Times New Roman" w:eastAsia="仿宋_GB2312" w:cs="Times New Roman"/>
          <w:color w:val="auto"/>
          <w:sz w:val="32"/>
          <w:lang w:eastAsia="zh-CN"/>
        </w:rPr>
        <w:t>。</w:t>
      </w:r>
    </w:p>
    <w:p w14:paraId="12C74ACC">
      <w:pPr>
        <w:keepNext w:val="0"/>
        <w:keepLines w:val="0"/>
        <w:pageBreakBefore w:val="0"/>
        <w:widowControl w:val="0"/>
        <w:kinsoku/>
        <w:wordWrap/>
        <w:overflowPunct/>
        <w:topLinePunct w:val="0"/>
        <w:autoSpaceDE w:val="0"/>
        <w:autoSpaceDN w:val="0"/>
        <w:bidi w:val="0"/>
        <w:adjustRightInd/>
        <w:spacing w:before="3" w:line="600" w:lineRule="exact"/>
        <w:ind w:right="1924"/>
        <w:jc w:val="left"/>
        <w:textAlignment w:val="auto"/>
        <w:rPr>
          <w:rFonts w:hint="default" w:ascii="Times New Roman" w:hAnsi="Times New Roman" w:eastAsia="仿宋_GB2312" w:cs="Times New Roman"/>
          <w:b/>
          <w:color w:val="auto"/>
          <w:sz w:val="32"/>
        </w:rPr>
      </w:pPr>
      <w:r>
        <w:rPr>
          <w:rFonts w:hint="eastAsia" w:ascii="Times New Roman" w:hAnsi="Times New Roman" w:eastAsia="仿宋_GB2312" w:cs="Times New Roman"/>
          <w:b/>
          <w:color w:val="auto"/>
          <w:sz w:val="32"/>
          <w:lang w:val="en-US" w:eastAsia="zh-CN"/>
        </w:rPr>
        <w:t>　　</w:t>
      </w:r>
      <w:r>
        <w:rPr>
          <w:rFonts w:hint="default" w:ascii="Times New Roman" w:hAnsi="Times New Roman" w:eastAsia="仿宋_GB2312" w:cs="Times New Roman"/>
          <w:b/>
          <w:color w:val="auto"/>
          <w:sz w:val="32"/>
          <w:lang w:val="en-US" w:eastAsia="zh-CN"/>
        </w:rPr>
        <w:t>5.</w:t>
      </w:r>
      <w:r>
        <w:rPr>
          <w:rFonts w:hint="default" w:ascii="Times New Roman" w:hAnsi="Times New Roman" w:eastAsia="仿宋_GB2312" w:cs="Times New Roman"/>
          <w:b/>
          <w:color w:val="auto"/>
          <w:sz w:val="32"/>
        </w:rPr>
        <w:t>申请职称评审的条件、材料及时间？</w:t>
      </w:r>
    </w:p>
    <w:p w14:paraId="5927CE85">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条件：不同系列（专业）职称评审有不同的标准条件</w:t>
      </w:r>
      <w:r>
        <w:rPr>
          <w:rFonts w:hint="default" w:ascii="Times New Roman" w:hAnsi="Times New Roman" w:eastAsia="仿宋_GB2312" w:cs="Times New Roman"/>
          <w:color w:val="auto"/>
          <w:sz w:val="32"/>
          <w:szCs w:val="32"/>
          <w:lang w:eastAsia="zh-CN"/>
        </w:rPr>
        <w:t>。具体</w:t>
      </w:r>
      <w:r>
        <w:rPr>
          <w:rFonts w:hint="default" w:ascii="Times New Roman" w:hAnsi="Times New Roman" w:eastAsia="仿宋_GB2312" w:cs="Times New Roman"/>
          <w:color w:val="auto"/>
          <w:sz w:val="32"/>
          <w:szCs w:val="32"/>
        </w:rPr>
        <w:t>标准条件</w:t>
      </w:r>
      <w:r>
        <w:rPr>
          <w:rFonts w:hint="default" w:ascii="Times New Roman" w:hAnsi="Times New Roman" w:eastAsia="仿宋_GB2312" w:cs="Times New Roman"/>
          <w:color w:val="auto"/>
          <w:sz w:val="32"/>
          <w:szCs w:val="32"/>
          <w:lang w:eastAsia="zh-CN"/>
        </w:rPr>
        <w:t>可</w:t>
      </w:r>
      <w:r>
        <w:rPr>
          <w:rFonts w:hint="default" w:ascii="Times New Roman" w:hAnsi="Times New Roman" w:eastAsia="仿宋_GB2312" w:cs="Times New Roman"/>
          <w:color w:val="auto"/>
          <w:sz w:val="32"/>
          <w:szCs w:val="32"/>
        </w:rPr>
        <w:t>在</w:t>
      </w:r>
      <w:r>
        <w:rPr>
          <w:rFonts w:hint="default" w:ascii="Times New Roman" w:hAnsi="Times New Roman" w:eastAsia="仿宋_GB2312" w:cs="Times New Roman"/>
          <w:color w:val="auto"/>
          <w:sz w:val="32"/>
          <w:szCs w:val="32"/>
          <w:lang w:eastAsia="zh-CN"/>
        </w:rPr>
        <w:t>各系列职称评审委员会当年的评审公告中</w:t>
      </w:r>
      <w:r>
        <w:rPr>
          <w:rFonts w:hint="default" w:ascii="Times New Roman" w:hAnsi="Times New Roman" w:eastAsia="仿宋_GB2312" w:cs="Times New Roman"/>
          <w:color w:val="auto"/>
          <w:sz w:val="32"/>
          <w:szCs w:val="32"/>
        </w:rPr>
        <w:t>进行查询。</w:t>
      </w:r>
    </w:p>
    <w:p w14:paraId="77409806">
      <w:pPr>
        <w:pStyle w:val="3"/>
        <w:keepNext w:val="0"/>
        <w:keepLines w:val="0"/>
        <w:pageBreakBefore w:val="0"/>
        <w:widowControl w:val="0"/>
        <w:kinsoku/>
        <w:wordWrap/>
        <w:overflowPunct/>
        <w:topLinePunct w:val="0"/>
        <w:autoSpaceDE w:val="0"/>
        <w:autoSpaceDN w:val="0"/>
        <w:bidi w:val="0"/>
        <w:adjustRightInd/>
        <w:snapToGrid w:val="0"/>
        <w:spacing w:line="600" w:lineRule="exact"/>
        <w:ind w:right="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材料：应根据各评委会组建单位</w:t>
      </w:r>
      <w:r>
        <w:rPr>
          <w:rFonts w:hint="default" w:ascii="Times New Roman" w:hAnsi="Times New Roman" w:eastAsia="仿宋_GB2312" w:cs="Times New Roman"/>
          <w:color w:val="auto"/>
          <w:sz w:val="32"/>
          <w:szCs w:val="32"/>
          <w:lang w:eastAsia="zh-CN"/>
        </w:rPr>
        <w:t>当年的评审公告</w:t>
      </w:r>
      <w:r>
        <w:rPr>
          <w:rFonts w:hint="default" w:ascii="Times New Roman" w:hAnsi="Times New Roman" w:eastAsia="仿宋_GB2312" w:cs="Times New Roman"/>
          <w:color w:val="auto"/>
          <w:sz w:val="32"/>
          <w:szCs w:val="32"/>
        </w:rPr>
        <w:t>要求来准备材料。</w:t>
      </w:r>
    </w:p>
    <w:p w14:paraId="04966486">
      <w:pPr>
        <w:pStyle w:val="3"/>
        <w:keepNext w:val="0"/>
        <w:keepLines w:val="0"/>
        <w:pageBreakBefore w:val="0"/>
        <w:widowControl w:val="0"/>
        <w:kinsoku/>
        <w:wordWrap/>
        <w:overflowPunct/>
        <w:topLinePunct w:val="0"/>
        <w:autoSpaceDE w:val="0"/>
        <w:autoSpaceDN w:val="0"/>
        <w:bidi w:val="0"/>
        <w:adjustRightInd/>
        <w:snapToGrid w:val="0"/>
        <w:spacing w:line="560" w:lineRule="exact"/>
        <w:ind w:right="0" w:firstLine="640" w:firstLineChars="200"/>
        <w:jc w:val="left"/>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时间：全省实行年度评审，评委会的评审工作每年举行一次。</w:t>
      </w:r>
      <w:r>
        <w:rPr>
          <w:rFonts w:hint="default" w:ascii="Times New Roman" w:hAnsi="Times New Roman" w:eastAsia="仿宋_GB2312" w:cs="Times New Roman"/>
          <w:color w:val="auto"/>
          <w:sz w:val="32"/>
          <w:szCs w:val="32"/>
          <w:lang w:eastAsia="zh-CN"/>
        </w:rPr>
        <w:t>具体评审时间可到省</w:t>
      </w:r>
      <w:r>
        <w:rPr>
          <w:rFonts w:hint="default" w:ascii="Times New Roman" w:hAnsi="Times New Roman" w:eastAsia="仿宋_GB2312" w:cs="Times New Roman"/>
          <w:color w:val="auto"/>
          <w:sz w:val="32"/>
          <w:szCs w:val="32"/>
          <w:lang w:val="en-US" w:eastAsia="zh-CN"/>
        </w:rPr>
        <w:t>信息平台</w:t>
      </w:r>
      <w:r>
        <w:rPr>
          <w:rFonts w:hint="default" w:ascii="Times New Roman" w:hAnsi="Times New Roman" w:eastAsia="仿宋_GB2312" w:cs="Times New Roman"/>
          <w:color w:val="auto"/>
          <w:sz w:val="32"/>
          <w:szCs w:val="32"/>
          <w:lang w:eastAsia="zh-CN"/>
        </w:rPr>
        <w:t>进行查询。</w:t>
      </w:r>
    </w:p>
    <w:p w14:paraId="5414957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bidi="zh-CN"/>
        </w:rPr>
        <w:t>网络申报时间：</w:t>
      </w:r>
      <w:r>
        <w:rPr>
          <w:rFonts w:hint="default" w:ascii="Times New Roman" w:hAnsi="Times New Roman" w:eastAsia="仿宋_GB2312" w:cs="Times New Roman"/>
          <w:color w:val="auto"/>
          <w:sz w:val="32"/>
          <w:szCs w:val="32"/>
          <w:lang w:val="zh-CN" w:eastAsia="zh-CN" w:bidi="zh-CN"/>
        </w:rPr>
        <w:t>昆明市各系列各层级评委会系统申报开放和关闭时间由各评委会组建单位自行确定。</w:t>
      </w:r>
      <w:r>
        <w:rPr>
          <w:rFonts w:hint="default" w:ascii="Times New Roman" w:hAnsi="Times New Roman" w:eastAsia="仿宋_GB2312" w:cs="Times New Roman"/>
          <w:color w:val="auto"/>
          <w:sz w:val="32"/>
          <w:szCs w:val="32"/>
          <w:lang w:val="en-US" w:eastAsia="zh-CN" w:bidi="zh-CN"/>
        </w:rPr>
        <w:t>网上申报时间以各评委会当年的申报通知为准；通过市信息平台参加省级评委会进行评审的，网上申报系统将在省评委会开始收审材料的前7天开通。省级评委会要求市级行政部门统一报送材料的，评委会截止收审材料前3日24:00，关闭网上申报通道；无要求统一报送材料的，评委会截止收审材料前一日24:00，关闭网上申报通道。</w:t>
      </w:r>
      <w:r>
        <w:rPr>
          <w:rFonts w:hint="default" w:ascii="Times New Roman" w:hAnsi="Times New Roman" w:eastAsia="仿宋_GB2312" w:cs="Times New Roman"/>
          <w:color w:val="auto"/>
          <w:sz w:val="32"/>
          <w:szCs w:val="32"/>
        </w:rPr>
        <w:t>用人单位审核推荐申报评审材料后，申报系统中3次提出审核意见仍然存在问题的，各评委会承办部门及各级人力资源社会保障部门本年度不再受理个人的申报材料。</w:t>
      </w:r>
    </w:p>
    <w:p w14:paraId="5F87E9AE">
      <w:pPr>
        <w:pStyle w:val="3"/>
        <w:keepNext w:val="0"/>
        <w:keepLines w:val="0"/>
        <w:pageBreakBefore w:val="0"/>
        <w:widowControl w:val="0"/>
        <w:kinsoku/>
        <w:wordWrap/>
        <w:overflowPunct/>
        <w:topLinePunct w:val="0"/>
        <w:autoSpaceDE w:val="0"/>
        <w:autoSpaceDN w:val="0"/>
        <w:bidi w:val="0"/>
        <w:adjustRightInd/>
        <w:snapToGrid w:val="0"/>
        <w:spacing w:before="0" w:line="560" w:lineRule="exact"/>
        <w:ind w:right="0"/>
        <w:jc w:val="left"/>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bidi="zh-CN"/>
        </w:rPr>
        <w:t>　　</w:t>
      </w:r>
      <w:r>
        <w:rPr>
          <w:rFonts w:hint="default" w:ascii="Times New Roman" w:hAnsi="Times New Roman" w:eastAsia="仿宋_GB2312" w:cs="Times New Roman"/>
          <w:b/>
          <w:bCs/>
          <w:color w:val="auto"/>
          <w:sz w:val="32"/>
          <w:szCs w:val="32"/>
          <w:lang w:val="en-US" w:eastAsia="zh-CN" w:bidi="zh-CN"/>
        </w:rPr>
        <w:t>6.申报职称任职年限如何计算？</w:t>
      </w:r>
    </w:p>
    <w:p w14:paraId="0BC3EEA0">
      <w:pPr>
        <w:pStyle w:val="3"/>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bidi="zh-CN"/>
        </w:rPr>
        <w:t>申报人履职计算时间截至</w:t>
      </w:r>
      <w:r>
        <w:rPr>
          <w:rFonts w:hint="eastAsia" w:ascii="Times New Roman" w:hAnsi="Times New Roman" w:eastAsia="仿宋_GB2312" w:cs="Times New Roman"/>
          <w:color w:val="auto"/>
          <w:sz w:val="32"/>
          <w:szCs w:val="32"/>
          <w:lang w:val="en-US" w:eastAsia="zh-CN" w:bidi="zh-CN"/>
        </w:rPr>
        <w:t>2025</w:t>
      </w:r>
      <w:r>
        <w:rPr>
          <w:rFonts w:hint="default" w:ascii="Times New Roman" w:hAnsi="Times New Roman" w:eastAsia="仿宋_GB2312" w:cs="Times New Roman"/>
          <w:color w:val="auto"/>
          <w:sz w:val="32"/>
          <w:szCs w:val="32"/>
          <w:lang w:val="en-US" w:eastAsia="zh-CN" w:bidi="zh-CN"/>
        </w:rPr>
        <w:t>年12月31日（变更系列、考核认定人员除外）。</w:t>
      </w:r>
    </w:p>
    <w:p w14:paraId="3743871B">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jc w:val="left"/>
        <w:textAlignment w:val="auto"/>
        <w:outlineLvl w:val="9"/>
        <w:rPr>
          <w:rFonts w:hint="default" w:ascii="Times New Roman" w:hAnsi="Times New Roman" w:eastAsia="仿宋_GB2312" w:cs="Times New Roman"/>
          <w:b/>
          <w:bCs/>
          <w:color w:val="auto"/>
          <w:sz w:val="32"/>
          <w:szCs w:val="32"/>
          <w:lang w:val="zh-CN" w:eastAsia="zh-CN" w:bidi="zh-CN"/>
        </w:rPr>
      </w:pPr>
      <w:r>
        <w:rPr>
          <w:rFonts w:hint="eastAsia" w:ascii="Times New Roman" w:hAnsi="Times New Roman" w:eastAsia="仿宋_GB2312" w:cs="Times New Roman"/>
          <w:b/>
          <w:bCs/>
          <w:color w:val="auto"/>
          <w:sz w:val="32"/>
          <w:szCs w:val="32"/>
          <w:lang w:val="en-US" w:eastAsia="zh-CN" w:bidi="zh-CN"/>
        </w:rPr>
        <w:t>　　</w:t>
      </w:r>
      <w:r>
        <w:rPr>
          <w:rFonts w:hint="default" w:ascii="Times New Roman" w:hAnsi="Times New Roman" w:eastAsia="仿宋_GB2312" w:cs="Times New Roman"/>
          <w:b/>
          <w:bCs/>
          <w:color w:val="auto"/>
          <w:sz w:val="32"/>
          <w:szCs w:val="32"/>
          <w:lang w:val="en-US" w:eastAsia="zh-CN" w:bidi="zh-CN"/>
        </w:rPr>
        <w:t>7.</w:t>
      </w:r>
      <w:r>
        <w:rPr>
          <w:rFonts w:hint="default" w:ascii="Times New Roman" w:hAnsi="Times New Roman" w:eastAsia="仿宋_GB2312" w:cs="Times New Roman"/>
          <w:b/>
          <w:bCs/>
          <w:color w:val="auto"/>
          <w:sz w:val="32"/>
          <w:szCs w:val="32"/>
          <w:lang w:val="zh-CN" w:eastAsia="zh-CN" w:bidi="zh-CN"/>
        </w:rPr>
        <w:t>事业单位工勤技能人员或管理人员能否申报职称评审？</w:t>
      </w:r>
    </w:p>
    <w:p w14:paraId="78B6F414">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须满足以下条件：</w:t>
      </w:r>
    </w:p>
    <w:p w14:paraId="71A0C4FE">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w:t>
      </w:r>
      <w:r>
        <w:rPr>
          <w:rFonts w:hint="default" w:ascii="Times New Roman" w:hAnsi="Times New Roman" w:eastAsia="仿宋_GB2312" w:cs="Times New Roman"/>
          <w:color w:val="auto"/>
          <w:sz w:val="32"/>
          <w:szCs w:val="32"/>
          <w:lang w:val="en-US" w:eastAsia="zh-CN" w:bidi="zh-CN"/>
        </w:rPr>
        <w:t>1</w:t>
      </w:r>
      <w:r>
        <w:rPr>
          <w:rFonts w:hint="default" w:ascii="Times New Roman" w:hAnsi="Times New Roman" w:eastAsia="仿宋_GB2312" w:cs="Times New Roman"/>
          <w:color w:val="auto"/>
          <w:sz w:val="32"/>
          <w:szCs w:val="32"/>
          <w:lang w:val="zh-CN" w:eastAsia="zh-CN" w:bidi="zh-CN"/>
        </w:rPr>
        <w:t>）单位完成岗位设置管理工作，且专业技术岗位有空余。</w:t>
      </w:r>
    </w:p>
    <w:p w14:paraId="5C713725">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w:t>
      </w:r>
      <w:r>
        <w:rPr>
          <w:rFonts w:hint="default" w:ascii="Times New Roman" w:hAnsi="Times New Roman" w:eastAsia="仿宋_GB2312" w:cs="Times New Roman"/>
          <w:color w:val="auto"/>
          <w:sz w:val="32"/>
          <w:szCs w:val="32"/>
          <w:lang w:val="en-US" w:eastAsia="zh-CN" w:bidi="zh-CN"/>
        </w:rPr>
        <w:t>2</w:t>
      </w:r>
      <w:r>
        <w:rPr>
          <w:rFonts w:hint="default" w:ascii="Times New Roman" w:hAnsi="Times New Roman" w:eastAsia="仿宋_GB2312" w:cs="Times New Roman"/>
          <w:color w:val="auto"/>
          <w:sz w:val="32"/>
          <w:szCs w:val="32"/>
          <w:lang w:val="zh-CN" w:eastAsia="zh-CN" w:bidi="zh-CN"/>
        </w:rPr>
        <w:t>）由单位安排工勤技能人员或管理人员在专业技术岗位上从事专业技术工作，并以单位正式行文形式确定其工作岗位变更时间，根据从事的专业技术工作年限，按各系列条件申报相应专业技术职称。</w:t>
      </w:r>
    </w:p>
    <w:p w14:paraId="2EBBADBE">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firstLine="640" w:firstLineChars="200"/>
        <w:jc w:val="left"/>
        <w:textAlignment w:val="auto"/>
        <w:outlineLvl w:val="9"/>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w:t>
      </w:r>
      <w:r>
        <w:rPr>
          <w:rFonts w:hint="default" w:ascii="Times New Roman" w:hAnsi="Times New Roman" w:eastAsia="仿宋_GB2312" w:cs="Times New Roman"/>
          <w:color w:val="auto"/>
          <w:sz w:val="32"/>
          <w:szCs w:val="32"/>
          <w:lang w:val="en-US" w:eastAsia="zh-CN" w:bidi="zh-CN"/>
        </w:rPr>
        <w:t>3</w:t>
      </w:r>
      <w:r>
        <w:rPr>
          <w:rFonts w:hint="default" w:ascii="Times New Roman" w:hAnsi="Times New Roman" w:eastAsia="仿宋_GB2312" w:cs="Times New Roman"/>
          <w:color w:val="auto"/>
          <w:sz w:val="32"/>
          <w:szCs w:val="32"/>
          <w:lang w:val="zh-CN" w:eastAsia="zh-CN" w:bidi="zh-CN"/>
        </w:rPr>
        <w:t>）申报初级职称的，其从事专业技术工作年限以单位行文确定其工作岗位变更时间起计算；申报评审中、高级职称的，需提供《事业单位工作人员岗位（职务）变动工资审批表》，下一级专业技术职务的履职年限，以取得职称资格受聘并享有相应职务工资时间起算。</w:t>
      </w:r>
    </w:p>
    <w:p w14:paraId="38B50224">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jc w:val="left"/>
        <w:textAlignment w:val="auto"/>
        <w:outlineLvl w:val="9"/>
        <w:rPr>
          <w:rFonts w:hint="default" w:ascii="Times New Roman" w:hAnsi="Times New Roman" w:eastAsia="仿宋_GB2312" w:cs="Times New Roman"/>
          <w:b/>
          <w:bCs/>
          <w:color w:val="auto"/>
          <w:sz w:val="32"/>
          <w:szCs w:val="32"/>
          <w:lang w:val="en-US" w:eastAsia="zh-CN" w:bidi="zh-CN"/>
        </w:rPr>
      </w:pPr>
      <w:r>
        <w:rPr>
          <w:rFonts w:hint="eastAsia" w:ascii="Times New Roman" w:hAnsi="Times New Roman" w:eastAsia="仿宋_GB2312" w:cs="Times New Roman"/>
          <w:b/>
          <w:bCs/>
          <w:color w:val="auto"/>
          <w:sz w:val="32"/>
          <w:szCs w:val="32"/>
          <w:lang w:val="en-US" w:eastAsia="zh-CN" w:bidi="zh-CN"/>
        </w:rPr>
        <w:t>　　</w:t>
      </w:r>
      <w:r>
        <w:rPr>
          <w:rFonts w:hint="default" w:ascii="Times New Roman" w:hAnsi="Times New Roman" w:eastAsia="仿宋_GB2312" w:cs="Times New Roman"/>
          <w:b/>
          <w:bCs/>
          <w:color w:val="auto"/>
          <w:sz w:val="32"/>
          <w:szCs w:val="32"/>
          <w:lang w:val="en-US" w:eastAsia="zh-CN" w:bidi="zh-CN"/>
        </w:rPr>
        <w:t>8.借调人员和从事行政工作人员是否可以申报职称？</w:t>
      </w:r>
    </w:p>
    <w:p w14:paraId="2DABBD20">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（1）借调人员未在本单位履行岗位职责的，不得以本单位名义申报职称。回到单位履职的人员，申报职称时，借调期间未承担本单位工作岗位职责任务时间，不计算在履职时间内。</w:t>
      </w:r>
    </w:p>
    <w:p w14:paraId="7499C903">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2）凡已从事行政工作未履行专业技术职责的不得申报评审职称。申报专业技术职称时，必须在专业技术岗位上并且从事与申报专业相一致的专业技术工作。履职年限须严格按照履行相应等级专业技术岗位职责的时间计算。</w:t>
      </w:r>
    </w:p>
    <w:p w14:paraId="1B194FA3">
      <w:pPr>
        <w:keepNext w:val="0"/>
        <w:keepLines w:val="0"/>
        <w:pageBreakBefore w:val="0"/>
        <w:widowControl w:val="0"/>
        <w:kinsoku/>
        <w:wordWrap/>
        <w:overflowPunct/>
        <w:topLinePunct w:val="0"/>
        <w:autoSpaceDE w:val="0"/>
        <w:autoSpaceDN w:val="0"/>
        <w:bidi w:val="0"/>
        <w:adjustRightInd/>
        <w:snapToGrid w:val="0"/>
        <w:spacing w:before="0" w:line="560" w:lineRule="exact"/>
        <w:ind w:right="0"/>
        <w:textAlignment w:val="auto"/>
        <w:rPr>
          <w:rFonts w:hint="default" w:ascii="Times New Roman" w:hAnsi="Times New Roman" w:eastAsia="仿宋_GB2312" w:cs="Times New Roman"/>
          <w:b/>
          <w:color w:val="auto"/>
          <w:spacing w:val="-15"/>
          <w:sz w:val="32"/>
        </w:rPr>
      </w:pPr>
      <w:r>
        <w:rPr>
          <w:rFonts w:hint="eastAsia" w:ascii="Times New Roman" w:hAnsi="Times New Roman" w:eastAsia="仿宋_GB2312" w:cs="Times New Roman"/>
          <w:b/>
          <w:color w:val="auto"/>
          <w:spacing w:val="-15"/>
          <w:sz w:val="32"/>
          <w:lang w:val="en-US" w:eastAsia="zh-CN"/>
        </w:rPr>
        <w:t>　　</w:t>
      </w:r>
      <w:r>
        <w:rPr>
          <w:rFonts w:hint="default" w:ascii="Times New Roman" w:hAnsi="Times New Roman" w:eastAsia="仿宋_GB2312" w:cs="Times New Roman"/>
          <w:b/>
          <w:color w:val="auto"/>
          <w:spacing w:val="-15"/>
          <w:sz w:val="32"/>
          <w:lang w:val="en-US" w:eastAsia="zh-CN"/>
        </w:rPr>
        <w:t>9.</w:t>
      </w:r>
      <w:r>
        <w:rPr>
          <w:rFonts w:hint="default" w:ascii="Times New Roman" w:hAnsi="Times New Roman" w:eastAsia="仿宋_GB2312" w:cs="Times New Roman"/>
          <w:b/>
          <w:color w:val="auto"/>
          <w:spacing w:val="-15"/>
          <w:sz w:val="32"/>
        </w:rPr>
        <w:t>博士后研究人员申报职称评审有什么规定？</w:t>
      </w:r>
    </w:p>
    <w:p w14:paraId="741DEA05">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firstLine="640" w:firstLineChars="200"/>
        <w:jc w:val="left"/>
        <w:textAlignment w:val="auto"/>
        <w:outlineLvl w:val="9"/>
        <w:rPr>
          <w:rFonts w:hint="default" w:ascii="Times New Roman" w:hAnsi="Times New Roman" w:eastAsia="仿宋_GB2312" w:cs="Times New Roman"/>
          <w:color w:val="auto"/>
          <w:kern w:val="0"/>
          <w:szCs w:val="32"/>
        </w:rPr>
      </w:pPr>
      <w:r>
        <w:rPr>
          <w:rFonts w:hint="default" w:ascii="Times New Roman" w:hAnsi="Times New Roman" w:eastAsia="仿宋_GB2312" w:cs="Times New Roman"/>
          <w:color w:val="auto"/>
          <w:kern w:val="0"/>
          <w:szCs w:val="32"/>
        </w:rPr>
        <w:t>企业博士后获得中国博士后科学基金资助或主持省部级以上科研项目，出站后继续留在企业的，可直接认定副高级职称。</w:t>
      </w:r>
    </w:p>
    <w:p w14:paraId="5F288CF2">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jc w:val="left"/>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Cs w:val="32"/>
          <w:lang w:val="en-US" w:eastAsia="zh-CN"/>
        </w:rPr>
        <w:t>　　</w:t>
      </w:r>
      <w:r>
        <w:rPr>
          <w:rFonts w:hint="default" w:ascii="Times New Roman" w:hAnsi="Times New Roman" w:eastAsia="仿宋_GB2312" w:cs="Times New Roman"/>
          <w:color w:val="auto"/>
          <w:kern w:val="0"/>
          <w:szCs w:val="32"/>
          <w:lang w:val="en-US" w:eastAsia="zh-CN"/>
        </w:rPr>
        <w:t>10.</w:t>
      </w:r>
      <w:r>
        <w:rPr>
          <w:rFonts w:hint="default" w:ascii="Times New Roman" w:hAnsi="Times New Roman" w:eastAsia="仿宋_GB2312" w:cs="Times New Roman"/>
          <w:b/>
          <w:color w:val="auto"/>
          <w:spacing w:val="-15"/>
          <w:sz w:val="32"/>
        </w:rPr>
        <w:t>海外归国人员、党政机关交流或部队转业安置到企事业单位从事专业技术工作的人员申报职称评审有什么规定？</w:t>
      </w:r>
    </w:p>
    <w:p w14:paraId="165A1269">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640" w:firstLineChars="200"/>
        <w:textAlignment w:val="auto"/>
        <w:rPr>
          <w:rFonts w:hint="default" w:ascii="Times New Roman" w:hAnsi="Times New Roman" w:eastAsia="仿宋_GB2312" w:cs="Times New Roman"/>
          <w:color w:val="auto"/>
          <w:kern w:val="0"/>
          <w:sz w:val="32"/>
          <w:szCs w:val="32"/>
          <w:lang w:val="zh-CN" w:eastAsia="zh-CN" w:bidi="zh-CN"/>
        </w:rPr>
      </w:pPr>
      <w:r>
        <w:rPr>
          <w:rFonts w:hint="eastAsia" w:ascii="Times New Roman" w:hAnsi="Times New Roman" w:eastAsia="仿宋_GB2312" w:cs="Times New Roman"/>
          <w:color w:val="auto"/>
          <w:kern w:val="0"/>
          <w:sz w:val="32"/>
          <w:szCs w:val="32"/>
          <w:lang w:val="zh-CN" w:eastAsia="zh-CN" w:bidi="zh-CN"/>
        </w:rPr>
        <w:t>海</w:t>
      </w:r>
      <w:r>
        <w:rPr>
          <w:rFonts w:hint="default" w:ascii="Times New Roman" w:hAnsi="Times New Roman" w:eastAsia="仿宋_GB2312" w:cs="Times New Roman"/>
          <w:color w:val="auto"/>
          <w:kern w:val="0"/>
          <w:sz w:val="32"/>
          <w:szCs w:val="32"/>
          <w:lang w:val="zh-CN" w:eastAsia="zh-CN" w:bidi="zh-CN"/>
        </w:rPr>
        <w:t>外归国人员、党政机关交流或部队转业安置到企事业单位从事专业技术工作的人员，首次申报职称时可根据学历和从事专业技术工作（含专业技术管理工作）累计年限，参照各系列（专业）评审标准条件，直接申报中级或副高级职称。</w:t>
      </w:r>
    </w:p>
    <w:p w14:paraId="449AA36D">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jc w:val="left"/>
        <w:textAlignment w:val="auto"/>
        <w:outlineLvl w:val="9"/>
        <w:rPr>
          <w:rFonts w:hint="default" w:ascii="Times New Roman" w:hAnsi="Times New Roman" w:eastAsia="仿宋_GB2312" w:cs="Times New Roman"/>
          <w:b/>
          <w:color w:val="auto"/>
          <w:spacing w:val="-15"/>
          <w:sz w:val="32"/>
          <w:lang w:val="en-US" w:eastAsia="zh-CN"/>
        </w:rPr>
      </w:pPr>
      <w:r>
        <w:rPr>
          <w:rFonts w:hint="eastAsia" w:ascii="Times New Roman" w:hAnsi="Times New Roman" w:eastAsia="仿宋_GB2312" w:cs="Times New Roman"/>
          <w:b/>
          <w:color w:val="auto"/>
          <w:spacing w:val="-15"/>
          <w:sz w:val="32"/>
          <w:lang w:val="en-US" w:eastAsia="zh-CN"/>
        </w:rPr>
        <w:t>　　</w:t>
      </w:r>
      <w:r>
        <w:rPr>
          <w:rFonts w:hint="default" w:ascii="Times New Roman" w:hAnsi="Times New Roman" w:eastAsia="仿宋_GB2312" w:cs="Times New Roman"/>
          <w:b/>
          <w:color w:val="auto"/>
          <w:spacing w:val="-15"/>
          <w:sz w:val="32"/>
          <w:lang w:val="en-US" w:eastAsia="zh-CN"/>
        </w:rPr>
        <w:t>11.事业单位外聘人员如何申报职称？</w:t>
      </w:r>
    </w:p>
    <w:p w14:paraId="76D1DADF">
      <w:pPr>
        <w:keepNext w:val="0"/>
        <w:keepLines w:val="0"/>
        <w:pageBreakBefore w:val="0"/>
        <w:widowControl w:val="0"/>
        <w:kinsoku/>
        <w:wordWrap/>
        <w:overflowPunct/>
        <w:topLinePunct w:val="0"/>
        <w:autoSpaceDE w:val="0"/>
        <w:autoSpaceDN w:val="0"/>
        <w:bidi w:val="0"/>
        <w:adjustRightInd/>
        <w:snapToGrid w:val="0"/>
        <w:spacing w:before="0" w:line="560" w:lineRule="exact"/>
        <w:ind w:right="0" w:firstLine="640" w:firstLineChars="200"/>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w:t>
      </w:r>
      <w:r>
        <w:rPr>
          <w:rFonts w:hint="default" w:ascii="Times New Roman" w:hAnsi="Times New Roman" w:eastAsia="仿宋_GB2312" w:cs="Times New Roman"/>
          <w:color w:val="auto"/>
          <w:sz w:val="32"/>
          <w:szCs w:val="32"/>
          <w:lang w:val="en-US" w:eastAsia="zh-CN" w:bidi="zh-CN"/>
        </w:rPr>
        <w:t>1</w:t>
      </w:r>
      <w:r>
        <w:rPr>
          <w:rFonts w:hint="default" w:ascii="Times New Roman" w:hAnsi="Times New Roman" w:eastAsia="仿宋_GB2312" w:cs="Times New Roman"/>
          <w:color w:val="auto"/>
          <w:sz w:val="32"/>
          <w:szCs w:val="32"/>
          <w:lang w:val="zh-CN" w:eastAsia="zh-CN" w:bidi="zh-CN"/>
        </w:rPr>
        <w:t>）事业单位派遣制人员，即与派遣单位签订劳动合同的人员，以派遣单位作为其工作单位进行申报评审，并按照派遣单位性质确定申报流程。</w:t>
      </w:r>
    </w:p>
    <w:p w14:paraId="05792C30">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firstLine="640" w:firstLineChars="200"/>
        <w:jc w:val="left"/>
        <w:textAlignment w:val="auto"/>
        <w:outlineLvl w:val="9"/>
        <w:rPr>
          <w:rFonts w:hint="default" w:ascii="Times New Roman" w:hAnsi="Times New Roman" w:eastAsia="仿宋_GB2312" w:cs="Times New Roman"/>
          <w:color w:val="auto"/>
          <w:spacing w:val="-4"/>
        </w:rPr>
      </w:pPr>
      <w:r>
        <w:rPr>
          <w:rFonts w:hint="default" w:ascii="Times New Roman" w:hAnsi="Times New Roman" w:eastAsia="仿宋_GB2312" w:cs="Times New Roman"/>
          <w:color w:val="auto"/>
          <w:sz w:val="32"/>
          <w:szCs w:val="32"/>
          <w:lang w:val="zh-CN" w:eastAsia="zh-CN" w:bidi="zh-CN"/>
        </w:rPr>
        <w:t>（</w:t>
      </w:r>
      <w:r>
        <w:rPr>
          <w:rFonts w:hint="default" w:ascii="Times New Roman" w:hAnsi="Times New Roman" w:eastAsia="仿宋_GB2312" w:cs="Times New Roman"/>
          <w:color w:val="auto"/>
          <w:sz w:val="32"/>
          <w:szCs w:val="32"/>
          <w:lang w:val="en-US" w:eastAsia="zh-CN" w:bidi="zh-CN"/>
        </w:rPr>
        <w:t>2</w:t>
      </w:r>
      <w:r>
        <w:rPr>
          <w:rFonts w:hint="default" w:ascii="Times New Roman" w:hAnsi="Times New Roman" w:eastAsia="仿宋_GB2312" w:cs="Times New Roman"/>
          <w:color w:val="auto"/>
          <w:sz w:val="32"/>
          <w:szCs w:val="32"/>
          <w:lang w:val="zh-CN" w:eastAsia="zh-CN" w:bidi="zh-CN"/>
        </w:rPr>
        <w:t>）与国有企事业单位签订劳动合同的编制外聘用人员，申报评审专业技术职称者，参照国有企事业单位同类聘用人员所规定的职称申报条件和推荐程序，由聘用单位统一推荐申报。</w:t>
      </w:r>
    </w:p>
    <w:p w14:paraId="5A38B2CB">
      <w:pPr>
        <w:pStyle w:val="3"/>
        <w:keepNext w:val="0"/>
        <w:keepLines w:val="0"/>
        <w:pageBreakBefore w:val="0"/>
        <w:widowControl w:val="0"/>
        <w:numPr>
          <w:ilvl w:val="0"/>
          <w:numId w:val="0"/>
        </w:numPr>
        <w:kinsoku/>
        <w:wordWrap/>
        <w:overflowPunct/>
        <w:topLinePunct w:val="0"/>
        <w:autoSpaceDE w:val="0"/>
        <w:autoSpaceDN w:val="0"/>
        <w:bidi w:val="0"/>
        <w:adjustRightInd/>
        <w:snapToGrid w:val="0"/>
        <w:spacing w:before="0" w:line="560" w:lineRule="exact"/>
        <w:ind w:right="0" w:rightChars="0"/>
        <w:jc w:val="left"/>
        <w:textAlignment w:val="auto"/>
        <w:outlineLvl w:val="9"/>
        <w:rPr>
          <w:rFonts w:hint="default" w:ascii="Times New Roman" w:hAnsi="Times New Roman" w:eastAsia="仿宋_GB2312" w:cs="Times New Roman"/>
          <w:b/>
          <w:color w:val="auto"/>
          <w:spacing w:val="-3"/>
          <w:lang w:val="en-US" w:eastAsia="zh-CN"/>
        </w:rPr>
      </w:pPr>
      <w:r>
        <w:rPr>
          <w:rFonts w:hint="eastAsia" w:ascii="Times New Roman" w:hAnsi="Times New Roman" w:eastAsia="仿宋_GB2312" w:cs="Times New Roman"/>
          <w:b/>
          <w:color w:val="auto"/>
          <w:spacing w:val="-3"/>
          <w:lang w:val="en-US" w:eastAsia="zh-CN"/>
        </w:rPr>
        <w:t>　　</w:t>
      </w:r>
      <w:r>
        <w:rPr>
          <w:rFonts w:hint="default" w:ascii="Times New Roman" w:hAnsi="Times New Roman" w:eastAsia="仿宋_GB2312" w:cs="Times New Roman"/>
          <w:b/>
          <w:color w:val="auto"/>
          <w:spacing w:val="-3"/>
          <w:lang w:val="en-US" w:eastAsia="zh-CN"/>
        </w:rPr>
        <w:t>12.变更系列申报职称评审有什么规定？</w:t>
      </w:r>
    </w:p>
    <w:p w14:paraId="03E6F0D8">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sz w:val="32"/>
          <w:szCs w:val="32"/>
          <w:u w:val="none"/>
          <w:lang w:val="zh-CN" w:eastAsia="zh-CN" w:bidi="zh-CN"/>
        </w:rPr>
        <w:t>（</w:t>
      </w:r>
      <w:r>
        <w:rPr>
          <w:rFonts w:hint="default" w:ascii="Times New Roman" w:hAnsi="Times New Roman" w:eastAsia="仿宋_GB2312" w:cs="Times New Roman"/>
          <w:color w:val="auto"/>
          <w:sz w:val="32"/>
          <w:szCs w:val="32"/>
          <w:u w:val="none"/>
          <w:lang w:val="en-US" w:eastAsia="zh-CN" w:bidi="zh-CN"/>
        </w:rPr>
        <w:t>1</w:t>
      </w:r>
      <w:r>
        <w:rPr>
          <w:rFonts w:hint="default" w:ascii="Times New Roman" w:hAnsi="Times New Roman" w:eastAsia="仿宋_GB2312" w:cs="Times New Roman"/>
          <w:color w:val="auto"/>
          <w:sz w:val="32"/>
          <w:szCs w:val="32"/>
          <w:u w:val="none"/>
          <w:lang w:val="zh-CN" w:eastAsia="zh-CN" w:bidi="zh-CN"/>
        </w:rPr>
        <w:t>）</w:t>
      </w:r>
      <w:r>
        <w:rPr>
          <w:rFonts w:hint="default" w:ascii="Times New Roman" w:hAnsi="Times New Roman" w:eastAsia="仿宋_GB2312" w:cs="Times New Roman"/>
          <w:color w:val="auto"/>
          <w:kern w:val="0"/>
          <w:sz w:val="32"/>
          <w:szCs w:val="32"/>
          <w:u w:val="none"/>
        </w:rPr>
        <w:t>没有变更岗位的专业技术人才，不得申报同一系列或同一专业的两个资格。</w:t>
      </w:r>
    </w:p>
    <w:p w14:paraId="6E79A4BD">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w:t>
      </w:r>
      <w:r>
        <w:rPr>
          <w:rFonts w:hint="default" w:ascii="Times New Roman" w:hAnsi="Times New Roman" w:eastAsia="仿宋_GB2312" w:cs="Times New Roman"/>
          <w:color w:val="auto"/>
          <w:sz w:val="32"/>
          <w:szCs w:val="32"/>
          <w:lang w:val="en-US" w:eastAsia="zh-CN" w:bidi="zh-CN"/>
        </w:rPr>
        <w:t>2</w:t>
      </w:r>
      <w:r>
        <w:rPr>
          <w:rFonts w:hint="default" w:ascii="Times New Roman" w:hAnsi="Times New Roman" w:eastAsia="仿宋_GB2312" w:cs="Times New Roman"/>
          <w:color w:val="auto"/>
          <w:sz w:val="32"/>
          <w:szCs w:val="32"/>
          <w:lang w:val="zh-CN" w:eastAsia="zh-CN" w:bidi="zh-CN"/>
        </w:rPr>
        <w:t>）专业技术人才变更相应系列（专业）同级职称资格的，须转换岗位后在现岗位工作满</w:t>
      </w:r>
      <w:r>
        <w:rPr>
          <w:rFonts w:hint="default" w:ascii="Times New Roman" w:hAnsi="Times New Roman" w:eastAsia="仿宋_GB2312" w:cs="Times New Roman"/>
          <w:color w:val="auto"/>
          <w:sz w:val="32"/>
          <w:szCs w:val="32"/>
          <w:lang w:val="en-US" w:eastAsia="zh-CN" w:bidi="zh-CN"/>
        </w:rPr>
        <w:t>1年以上（</w:t>
      </w:r>
      <w:r>
        <w:rPr>
          <w:rFonts w:hint="default" w:ascii="Times New Roman" w:hAnsi="Times New Roman" w:eastAsia="仿宋_GB2312" w:cs="Times New Roman"/>
          <w:color w:val="auto"/>
          <w:sz w:val="32"/>
          <w:szCs w:val="32"/>
          <w:lang w:val="zh-CN" w:eastAsia="zh-CN" w:bidi="zh-CN"/>
        </w:rPr>
        <w:t>转岗的相关证明可以是聘书、合同、单位证明等形式</w:t>
      </w:r>
      <w:r>
        <w:rPr>
          <w:rFonts w:hint="default"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zh-CN" w:eastAsia="zh-CN" w:bidi="zh-CN"/>
        </w:rPr>
        <w:t>再按照职称转系列（专业）评审程序进行申报。</w:t>
      </w:r>
    </w:p>
    <w:p w14:paraId="1235E203">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w:t>
      </w:r>
      <w:r>
        <w:rPr>
          <w:rFonts w:hint="default" w:ascii="Times New Roman" w:hAnsi="Times New Roman" w:eastAsia="仿宋_GB2312" w:cs="Times New Roman"/>
          <w:color w:val="auto"/>
          <w:sz w:val="32"/>
          <w:szCs w:val="32"/>
          <w:lang w:val="en-US" w:eastAsia="zh-CN" w:bidi="zh-CN"/>
        </w:rPr>
        <w:t>3</w:t>
      </w:r>
      <w:r>
        <w:rPr>
          <w:rFonts w:hint="default" w:ascii="Times New Roman" w:hAnsi="Times New Roman" w:eastAsia="仿宋_GB2312" w:cs="Times New Roman"/>
          <w:color w:val="auto"/>
          <w:sz w:val="32"/>
          <w:szCs w:val="32"/>
          <w:lang w:val="zh-CN" w:eastAsia="zh-CN" w:bidi="zh-CN"/>
        </w:rPr>
        <w:t>）变更职务系列后，符合晋升条件的，在原职务系列岗位上的履职时间可连续计算履职年限。</w:t>
      </w:r>
    </w:p>
    <w:p w14:paraId="0A76B86A">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zh-CN" w:eastAsia="zh-CN" w:bidi="zh-CN"/>
        </w:rPr>
        <w:t>（</w:t>
      </w:r>
      <w:r>
        <w:rPr>
          <w:rFonts w:hint="default" w:ascii="Times New Roman" w:hAnsi="Times New Roman" w:eastAsia="仿宋_GB2312" w:cs="Times New Roman"/>
          <w:color w:val="auto"/>
          <w:sz w:val="32"/>
          <w:szCs w:val="32"/>
          <w:lang w:val="en-US" w:eastAsia="zh-CN" w:bidi="zh-CN"/>
        </w:rPr>
        <w:t>4</w:t>
      </w:r>
      <w:r>
        <w:rPr>
          <w:rFonts w:hint="default" w:ascii="Times New Roman" w:hAnsi="Times New Roman" w:eastAsia="仿宋_GB2312" w:cs="Times New Roman"/>
          <w:color w:val="auto"/>
          <w:sz w:val="32"/>
          <w:szCs w:val="32"/>
          <w:lang w:val="zh-CN" w:eastAsia="zh-CN" w:bidi="zh-CN"/>
        </w:rPr>
        <w:t>）已实行全国统一考试的系列和专业资格档次，需变更职务系列和专业的，一律参加相应资格考试</w:t>
      </w:r>
      <w:r>
        <w:rPr>
          <w:rFonts w:hint="default" w:ascii="Times New Roman" w:hAnsi="Times New Roman" w:eastAsia="仿宋_GB2312" w:cs="Times New Roman"/>
          <w:color w:val="auto"/>
          <w:sz w:val="32"/>
          <w:szCs w:val="32"/>
          <w:lang w:val="en-US" w:eastAsia="zh-CN" w:bidi="zh-CN"/>
        </w:rPr>
        <w:t>。</w:t>
      </w:r>
    </w:p>
    <w:p w14:paraId="46A540B7">
      <w:pPr>
        <w:keepNext w:val="0"/>
        <w:keepLines w:val="0"/>
        <w:pageBreakBefore w:val="0"/>
        <w:widowControl w:val="0"/>
        <w:kinsoku/>
        <w:wordWrap/>
        <w:overflowPunct/>
        <w:topLinePunct w:val="0"/>
        <w:autoSpaceDE w:val="0"/>
        <w:autoSpaceDN w:val="0"/>
        <w:bidi w:val="0"/>
        <w:adjustRightInd/>
        <w:spacing w:before="0" w:line="560" w:lineRule="exact"/>
        <w:ind w:right="0"/>
        <w:textAlignment w:val="auto"/>
        <w:rPr>
          <w:rFonts w:hint="default" w:ascii="Times New Roman" w:hAnsi="Times New Roman" w:eastAsia="仿宋_GB2312" w:cs="Times New Roman"/>
          <w:b/>
          <w:bCs/>
          <w:color w:val="auto"/>
          <w:sz w:val="32"/>
          <w:szCs w:val="32"/>
          <w:lang w:val="en-US" w:eastAsia="zh-CN" w:bidi="zh-CN"/>
        </w:rPr>
      </w:pPr>
      <w:r>
        <w:rPr>
          <w:rFonts w:hint="eastAsia" w:ascii="Times New Roman" w:hAnsi="Times New Roman" w:eastAsia="仿宋_GB2312" w:cs="Times New Roman"/>
          <w:b/>
          <w:bCs/>
          <w:color w:val="auto"/>
          <w:w w:val="95"/>
          <w:sz w:val="32"/>
          <w:szCs w:val="32"/>
          <w:lang w:val="en-US" w:eastAsia="zh-CN" w:bidi="zh-CN"/>
        </w:rPr>
        <w:t>　　</w:t>
      </w:r>
      <w:r>
        <w:rPr>
          <w:rFonts w:hint="default" w:ascii="Times New Roman" w:hAnsi="Times New Roman" w:eastAsia="仿宋_GB2312" w:cs="Times New Roman"/>
          <w:b/>
          <w:bCs/>
          <w:color w:val="auto"/>
          <w:w w:val="95"/>
          <w:sz w:val="32"/>
          <w:szCs w:val="32"/>
          <w:lang w:val="en-US" w:eastAsia="zh-CN" w:bidi="zh-CN"/>
        </w:rPr>
        <w:t>13.毕业生考核认定职称需要提交什么材料？</w:t>
      </w:r>
    </w:p>
    <w:p w14:paraId="021DC4B6">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（1）申报人身份证复印件。</w:t>
      </w:r>
    </w:p>
    <w:p w14:paraId="4FDFBEAA">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kern w:val="0"/>
          <w:sz w:val="32"/>
          <w:szCs w:val="32"/>
          <w:highlight w:val="none"/>
          <w:lang w:val="en-US" w:eastAsia="zh-CN" w:bidi="zh-CN"/>
        </w:rPr>
        <w:t>毕业证书和学位证书图片</w:t>
      </w:r>
      <w:r>
        <w:rPr>
          <w:rFonts w:hint="eastAsia" w:ascii="Times New Roman" w:hAnsi="Times New Roman" w:eastAsia="仿宋_GB2312" w:cs="Times New Roman"/>
          <w:color w:val="auto"/>
          <w:kern w:val="0"/>
          <w:sz w:val="32"/>
          <w:szCs w:val="32"/>
          <w:highlight w:val="none"/>
          <w:lang w:val="en-US" w:eastAsia="zh-CN" w:bidi="zh-CN"/>
        </w:rPr>
        <w:t>（见第19问）</w:t>
      </w:r>
      <w:r>
        <w:rPr>
          <w:rFonts w:hint="default" w:ascii="Times New Roman" w:hAnsi="Times New Roman" w:eastAsia="仿宋_GB2312" w:cs="Times New Roman"/>
          <w:color w:val="auto"/>
          <w:kern w:val="0"/>
          <w:sz w:val="32"/>
          <w:szCs w:val="32"/>
          <w:highlight w:val="none"/>
          <w:lang w:val="en-US" w:eastAsia="zh-CN" w:bidi="zh-CN"/>
        </w:rPr>
        <w:t>。</w:t>
      </w:r>
    </w:p>
    <w:p w14:paraId="41E0BB7A">
      <w:pPr>
        <w:keepNext w:val="0"/>
        <w:keepLines w:val="0"/>
        <w:pageBreakBefore w:val="0"/>
        <w:widowControl w:val="0"/>
        <w:kinsoku/>
        <w:wordWrap/>
        <w:overflowPunct/>
        <w:topLinePunct w:val="0"/>
        <w:autoSpaceDE w:val="0"/>
        <w:autoSpaceDN w:val="0"/>
        <w:bidi w:val="0"/>
        <w:adjustRightInd/>
        <w:spacing w:before="0" w:line="560" w:lineRule="exact"/>
        <w:ind w:right="0" w:firstLine="640" w:firstLineChars="200"/>
        <w:textAlignment w:val="auto"/>
        <w:rPr>
          <w:rFonts w:hint="default" w:ascii="Times New Roman" w:hAnsi="Times New Roman" w:eastAsia="仿宋_GB2312" w:cs="Times New Roman"/>
          <w:color w:val="auto"/>
          <w:kern w:val="0"/>
          <w:sz w:val="32"/>
          <w:szCs w:val="32"/>
          <w:highlight w:val="none"/>
          <w:lang w:val="en-US" w:eastAsia="zh-CN" w:bidi="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kern w:val="0"/>
          <w:sz w:val="32"/>
          <w:szCs w:val="32"/>
          <w:highlight w:val="none"/>
          <w:lang w:val="en-US" w:eastAsia="zh-CN" w:bidi="zh-CN"/>
        </w:rPr>
        <w:t>企业</w:t>
      </w:r>
      <w:r>
        <w:rPr>
          <w:rFonts w:hint="eastAsia" w:ascii="Times New Roman" w:hAnsi="Times New Roman" w:eastAsia="仿宋_GB2312" w:cs="Times New Roman"/>
          <w:color w:val="auto"/>
          <w:kern w:val="0"/>
          <w:sz w:val="32"/>
          <w:szCs w:val="32"/>
          <w:highlight w:val="none"/>
          <w:lang w:val="en-US" w:eastAsia="zh-CN" w:bidi="zh-CN"/>
        </w:rPr>
        <w:t>人员</w:t>
      </w:r>
      <w:r>
        <w:rPr>
          <w:rFonts w:hint="default" w:ascii="Times New Roman" w:hAnsi="Times New Roman" w:eastAsia="仿宋_GB2312" w:cs="Times New Roman"/>
          <w:color w:val="auto"/>
          <w:kern w:val="0"/>
          <w:sz w:val="32"/>
          <w:szCs w:val="32"/>
          <w:highlight w:val="none"/>
          <w:lang w:val="en-US" w:eastAsia="zh-CN" w:bidi="zh-CN"/>
        </w:rPr>
        <w:t>需要提供</w:t>
      </w:r>
      <w:r>
        <w:rPr>
          <w:rFonts w:hint="eastAsia" w:ascii="Times New Roman" w:hAnsi="Times New Roman" w:eastAsia="仿宋_GB2312" w:cs="Times New Roman"/>
          <w:color w:val="auto"/>
          <w:kern w:val="0"/>
          <w:sz w:val="32"/>
          <w:szCs w:val="32"/>
          <w:highlight w:val="none"/>
          <w:lang w:val="en-US" w:eastAsia="zh-CN" w:bidi="zh-CN"/>
        </w:rPr>
        <w:t>“</w:t>
      </w:r>
      <w:r>
        <w:rPr>
          <w:rFonts w:hint="default" w:ascii="Times New Roman" w:hAnsi="Times New Roman" w:eastAsia="仿宋_GB2312" w:cs="Times New Roman"/>
          <w:color w:val="auto"/>
          <w:kern w:val="0"/>
          <w:sz w:val="32"/>
          <w:szCs w:val="32"/>
          <w:highlight w:val="none"/>
          <w:lang w:val="en-US" w:eastAsia="zh-CN" w:bidi="zh-CN"/>
        </w:rPr>
        <w:t>云南省招工录用登记表</w:t>
      </w:r>
      <w:r>
        <w:rPr>
          <w:rFonts w:hint="eastAsia" w:ascii="Times New Roman" w:hAnsi="Times New Roman" w:eastAsia="仿宋_GB2312" w:cs="Times New Roman"/>
          <w:color w:val="auto"/>
          <w:kern w:val="0"/>
          <w:sz w:val="32"/>
          <w:szCs w:val="32"/>
          <w:highlight w:val="none"/>
          <w:lang w:val="en-US" w:eastAsia="zh-CN" w:bidi="zh-CN"/>
        </w:rPr>
        <w:t>”</w:t>
      </w:r>
      <w:r>
        <w:rPr>
          <w:rFonts w:hint="default" w:ascii="Times New Roman" w:hAnsi="Times New Roman" w:eastAsia="仿宋_GB2312" w:cs="Times New Roman"/>
          <w:color w:val="auto"/>
          <w:kern w:val="0"/>
          <w:sz w:val="32"/>
          <w:szCs w:val="32"/>
          <w:highlight w:val="none"/>
          <w:lang w:val="en-US" w:eastAsia="zh-CN" w:bidi="zh-CN"/>
        </w:rPr>
        <w:t>；事业单位</w:t>
      </w:r>
      <w:r>
        <w:rPr>
          <w:rFonts w:hint="eastAsia" w:ascii="Times New Roman" w:hAnsi="Times New Roman" w:eastAsia="仿宋_GB2312" w:cs="Times New Roman"/>
          <w:color w:val="auto"/>
          <w:kern w:val="0"/>
          <w:sz w:val="32"/>
          <w:szCs w:val="32"/>
          <w:highlight w:val="none"/>
          <w:lang w:val="en-US" w:eastAsia="zh-CN" w:bidi="zh-CN"/>
        </w:rPr>
        <w:t>人员</w:t>
      </w:r>
      <w:r>
        <w:rPr>
          <w:rFonts w:hint="default" w:ascii="Times New Roman" w:hAnsi="Times New Roman" w:eastAsia="仿宋_GB2312" w:cs="Times New Roman"/>
          <w:color w:val="auto"/>
          <w:kern w:val="0"/>
          <w:sz w:val="32"/>
          <w:szCs w:val="32"/>
          <w:highlight w:val="none"/>
          <w:lang w:val="en-US" w:eastAsia="zh-CN" w:bidi="zh-CN"/>
        </w:rPr>
        <w:t>需提供</w:t>
      </w:r>
      <w:r>
        <w:rPr>
          <w:rFonts w:hint="eastAsia" w:ascii="Times New Roman" w:hAnsi="Times New Roman" w:eastAsia="仿宋_GB2312" w:cs="Times New Roman"/>
          <w:color w:val="auto"/>
          <w:kern w:val="0"/>
          <w:sz w:val="32"/>
          <w:szCs w:val="32"/>
          <w:highlight w:val="none"/>
          <w:lang w:val="en-US" w:eastAsia="zh-CN" w:bidi="zh-CN"/>
        </w:rPr>
        <w:t>“</w:t>
      </w:r>
      <w:r>
        <w:rPr>
          <w:rFonts w:hint="default" w:ascii="Times New Roman" w:hAnsi="Times New Roman" w:eastAsia="仿宋_GB2312" w:cs="Times New Roman"/>
          <w:color w:val="auto"/>
          <w:kern w:val="0"/>
          <w:sz w:val="32"/>
          <w:szCs w:val="32"/>
          <w:highlight w:val="none"/>
          <w:lang w:val="en-US" w:eastAsia="zh-CN" w:bidi="zh-CN"/>
        </w:rPr>
        <w:t>事业单位聘用通知书</w:t>
      </w:r>
      <w:r>
        <w:rPr>
          <w:rFonts w:hint="eastAsia" w:ascii="Times New Roman" w:hAnsi="Times New Roman" w:eastAsia="仿宋_GB2312" w:cs="Times New Roman"/>
          <w:color w:val="auto"/>
          <w:kern w:val="0"/>
          <w:sz w:val="32"/>
          <w:szCs w:val="32"/>
          <w:highlight w:val="none"/>
          <w:lang w:val="en-US" w:eastAsia="zh-CN" w:bidi="zh-CN"/>
        </w:rPr>
        <w:t>”</w:t>
      </w:r>
      <w:r>
        <w:rPr>
          <w:rFonts w:hint="default" w:ascii="Times New Roman" w:hAnsi="Times New Roman" w:eastAsia="仿宋_GB2312" w:cs="Times New Roman"/>
          <w:color w:val="auto"/>
          <w:kern w:val="0"/>
          <w:sz w:val="32"/>
          <w:szCs w:val="32"/>
          <w:highlight w:val="none"/>
          <w:lang w:val="en-US" w:eastAsia="zh-CN" w:bidi="zh-CN"/>
        </w:rPr>
        <w:t>。</w:t>
      </w:r>
    </w:p>
    <w:p w14:paraId="697CE34E">
      <w:pPr>
        <w:keepNext w:val="0"/>
        <w:keepLines w:val="0"/>
        <w:pageBreakBefore w:val="0"/>
        <w:widowControl w:val="0"/>
        <w:kinsoku/>
        <w:wordWrap/>
        <w:overflowPunct/>
        <w:topLinePunct w:val="0"/>
        <w:autoSpaceDE w:val="0"/>
        <w:autoSpaceDN w:val="0"/>
        <w:bidi w:val="0"/>
        <w:adjustRightInd/>
        <w:snapToGrid/>
        <w:ind w:firstLine="640" w:firstLineChars="200"/>
        <w:textAlignment w:val="auto"/>
        <w:rPr>
          <w:rFonts w:hint="default" w:ascii="Times New Roman" w:hAnsi="Times New Roman" w:eastAsia="仿宋_GB2312" w:cs="Times New Roman"/>
          <w:color w:val="auto"/>
          <w:kern w:val="0"/>
          <w:sz w:val="32"/>
          <w:szCs w:val="32"/>
          <w:highlight w:val="none"/>
          <w:lang w:val="en-US" w:eastAsia="zh-CN" w:bidi="zh-CN"/>
        </w:rPr>
      </w:pPr>
      <w:r>
        <w:rPr>
          <w:rFonts w:hint="default" w:ascii="Times New Roman" w:hAnsi="Times New Roman" w:eastAsia="仿宋_GB2312" w:cs="Times New Roman"/>
          <w:color w:val="auto"/>
          <w:kern w:val="0"/>
          <w:sz w:val="32"/>
          <w:szCs w:val="32"/>
          <w:highlight w:val="none"/>
          <w:lang w:val="en-US" w:eastAsia="zh-CN" w:bidi="zh-CN"/>
        </w:rPr>
        <w:t>（4）</w:t>
      </w:r>
      <w:r>
        <w:rPr>
          <w:rFonts w:hint="eastAsia" w:ascii="Times New Roman" w:hAnsi="Times New Roman" w:eastAsia="仿宋_GB2312" w:cs="Times New Roman"/>
          <w:color w:val="auto"/>
          <w:kern w:val="0"/>
          <w:sz w:val="32"/>
          <w:szCs w:val="32"/>
          <w:highlight w:val="none"/>
          <w:lang w:val="en-US" w:eastAsia="zh-CN" w:bidi="zh-CN"/>
        </w:rPr>
        <w:t>“</w:t>
      </w:r>
      <w:r>
        <w:rPr>
          <w:rFonts w:hint="default" w:ascii="Times New Roman" w:hAnsi="Times New Roman" w:eastAsia="仿宋_GB2312" w:cs="Times New Roman"/>
          <w:color w:val="auto"/>
          <w:kern w:val="0"/>
          <w:sz w:val="32"/>
          <w:szCs w:val="32"/>
          <w:highlight w:val="none"/>
          <w:lang w:val="en-US" w:eastAsia="zh-CN" w:bidi="zh-CN"/>
        </w:rPr>
        <w:t>信用中国（云南昆明）</w:t>
      </w:r>
      <w:r>
        <w:rPr>
          <w:rFonts w:hint="eastAsia" w:ascii="Times New Roman" w:hAnsi="Times New Roman" w:eastAsia="仿宋_GB2312" w:cs="Times New Roman"/>
          <w:color w:val="auto"/>
          <w:kern w:val="0"/>
          <w:sz w:val="32"/>
          <w:szCs w:val="32"/>
          <w:highlight w:val="none"/>
          <w:lang w:val="en-US" w:eastAsia="zh-CN" w:bidi="zh-CN"/>
        </w:rPr>
        <w:t>”</w:t>
      </w:r>
      <w:r>
        <w:rPr>
          <w:rFonts w:hint="default" w:ascii="Times New Roman" w:hAnsi="Times New Roman" w:eastAsia="仿宋_GB2312" w:cs="Times New Roman"/>
          <w:color w:val="auto"/>
          <w:kern w:val="0"/>
          <w:sz w:val="32"/>
          <w:szCs w:val="32"/>
          <w:highlight w:val="none"/>
          <w:lang w:val="en-US" w:eastAsia="zh-CN" w:bidi="zh-CN"/>
        </w:rPr>
        <w:t>网站下载的信用承诺书。</w:t>
      </w:r>
    </w:p>
    <w:p w14:paraId="5DA9CD06">
      <w:pPr>
        <w:keepNext w:val="0"/>
        <w:keepLines w:val="0"/>
        <w:pageBreakBefore w:val="0"/>
        <w:widowControl w:val="0"/>
        <w:kinsoku/>
        <w:wordWrap/>
        <w:overflowPunct/>
        <w:topLinePunct w:val="0"/>
        <w:autoSpaceDE w:val="0"/>
        <w:autoSpaceDN w:val="0"/>
        <w:bidi w:val="0"/>
        <w:adjustRightInd/>
        <w:snapToGrid/>
        <w:ind w:firstLine="640" w:firstLineChars="200"/>
        <w:textAlignment w:val="auto"/>
        <w:rPr>
          <w:rFonts w:hint="default" w:ascii="Times New Roman" w:hAnsi="Times New Roman" w:eastAsia="仿宋_GB2312" w:cs="Times New Roman"/>
          <w:color w:val="auto"/>
          <w:kern w:val="0"/>
          <w:sz w:val="32"/>
          <w:szCs w:val="32"/>
          <w:highlight w:val="none"/>
          <w:lang w:val="en-US" w:eastAsia="zh-CN" w:bidi="zh-CN"/>
        </w:rPr>
      </w:pPr>
      <w:r>
        <w:rPr>
          <w:rFonts w:hint="default" w:ascii="Times New Roman" w:hAnsi="Times New Roman" w:eastAsia="仿宋_GB2312" w:cs="Times New Roman"/>
          <w:color w:val="auto"/>
          <w:kern w:val="0"/>
          <w:sz w:val="32"/>
          <w:szCs w:val="32"/>
          <w:highlight w:val="none"/>
          <w:lang w:val="en-US" w:eastAsia="zh-CN" w:bidi="zh-CN"/>
        </w:rPr>
        <w:t>（5）单位公示截图</w:t>
      </w:r>
    </w:p>
    <w:p w14:paraId="07C05C3B">
      <w:pPr>
        <w:keepNext w:val="0"/>
        <w:keepLines w:val="0"/>
        <w:pageBreakBefore w:val="0"/>
        <w:widowControl w:val="0"/>
        <w:kinsoku/>
        <w:wordWrap/>
        <w:overflowPunct/>
        <w:topLinePunct w:val="0"/>
        <w:autoSpaceDE w:val="0"/>
        <w:autoSpaceDN w:val="0"/>
        <w:bidi w:val="0"/>
        <w:adjustRightInd/>
        <w:snapToGrid/>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0"/>
          <w:sz w:val="32"/>
          <w:szCs w:val="32"/>
          <w:highlight w:val="none"/>
          <w:lang w:val="en-US" w:eastAsia="zh-CN" w:bidi="zh-CN"/>
        </w:rPr>
        <w:t>（6）职业准入证 </w:t>
      </w:r>
      <w:r>
        <w:rPr>
          <w:rFonts w:hint="eastAsia" w:ascii="Times New Roman" w:hAnsi="Times New Roman" w:eastAsia="仿宋_GB2312" w:cs="Times New Roman"/>
          <w:color w:val="auto"/>
          <w:kern w:val="0"/>
          <w:sz w:val="32"/>
          <w:szCs w:val="32"/>
          <w:highlight w:val="none"/>
          <w:lang w:val="en-US" w:eastAsia="zh-CN" w:bidi="zh-CN"/>
        </w:rPr>
        <w:t>。</w:t>
      </w:r>
      <w:r>
        <w:rPr>
          <w:rFonts w:hint="default" w:ascii="Times New Roman" w:hAnsi="Times New Roman" w:eastAsia="仿宋_GB2312" w:cs="Times New Roman"/>
          <w:color w:val="auto"/>
          <w:kern w:val="0"/>
          <w:sz w:val="32"/>
          <w:szCs w:val="32"/>
          <w:highlight w:val="none"/>
          <w:lang w:val="en-US" w:eastAsia="zh-CN" w:bidi="zh-CN"/>
        </w:rPr>
        <w:t>有准入要求的职业，申报人应当具备相应有效的职业资格。</w:t>
      </w:r>
    </w:p>
    <w:p w14:paraId="5A62BF9E">
      <w:pPr>
        <w:pStyle w:val="2"/>
        <w:keepNext w:val="0"/>
        <w:keepLines w:val="0"/>
        <w:pageBreakBefore w:val="0"/>
        <w:widowControl w:val="0"/>
        <w:numPr>
          <w:ilvl w:val="0"/>
          <w:numId w:val="0"/>
        </w:numPr>
        <w:tabs>
          <w:tab w:val="left" w:pos="705"/>
        </w:tabs>
        <w:kinsoku/>
        <w:wordWrap/>
        <w:overflowPunct/>
        <w:topLinePunct w:val="0"/>
        <w:autoSpaceDE w:val="0"/>
        <w:autoSpaceDN w:val="0"/>
        <w:bidi w:val="0"/>
        <w:adjustRightInd/>
        <w:spacing w:before="0" w:after="0" w:line="560" w:lineRule="exact"/>
        <w:ind w:right="0" w:rightChars="0"/>
        <w:jc w:val="left"/>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w w:val="95"/>
          <w:lang w:val="en-US" w:eastAsia="zh-CN"/>
        </w:rPr>
        <w:t>　　</w:t>
      </w:r>
      <w:r>
        <w:rPr>
          <w:rFonts w:hint="default" w:ascii="Times New Roman" w:hAnsi="Times New Roman" w:eastAsia="仿宋_GB2312" w:cs="Times New Roman"/>
          <w:color w:val="auto"/>
          <w:w w:val="95"/>
          <w:lang w:val="en-US" w:eastAsia="zh-CN"/>
        </w:rPr>
        <w:t>14.</w:t>
      </w:r>
      <w:r>
        <w:rPr>
          <w:rFonts w:hint="default" w:ascii="Times New Roman" w:hAnsi="Times New Roman" w:eastAsia="仿宋_GB2312" w:cs="Times New Roman"/>
          <w:color w:val="auto"/>
          <w:w w:val="95"/>
        </w:rPr>
        <w:t>技能人才能申报职称评审吗？</w:t>
      </w:r>
    </w:p>
    <w:p w14:paraId="07C99F1F">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可以。具体条件参看各系列（专业）评审标准。</w:t>
      </w:r>
    </w:p>
    <w:p w14:paraId="47D5CF38">
      <w:pPr>
        <w:pStyle w:val="2"/>
        <w:keepNext w:val="0"/>
        <w:keepLines w:val="0"/>
        <w:pageBreakBefore w:val="0"/>
        <w:widowControl w:val="0"/>
        <w:numPr>
          <w:ilvl w:val="0"/>
          <w:numId w:val="0"/>
        </w:numPr>
        <w:tabs>
          <w:tab w:val="left" w:pos="705"/>
        </w:tabs>
        <w:kinsoku/>
        <w:wordWrap/>
        <w:overflowPunct/>
        <w:topLinePunct w:val="0"/>
        <w:autoSpaceDE w:val="0"/>
        <w:autoSpaceDN w:val="0"/>
        <w:bidi w:val="0"/>
        <w:adjustRightInd/>
        <w:spacing w:before="0" w:after="0" w:line="560" w:lineRule="exact"/>
        <w:ind w:right="0" w:rightChars="0"/>
        <w:jc w:val="left"/>
        <w:textAlignment w:val="auto"/>
        <w:rPr>
          <w:rFonts w:hint="default" w:ascii="Times New Roman" w:hAnsi="Times New Roman" w:eastAsia="仿宋_GB2312" w:cs="Times New Roman"/>
          <w:color w:val="auto"/>
          <w:w w:val="95"/>
          <w:lang w:val="en-US" w:eastAsia="zh-CN"/>
        </w:rPr>
      </w:pPr>
      <w:r>
        <w:rPr>
          <w:rFonts w:hint="eastAsia" w:ascii="Times New Roman" w:hAnsi="Times New Roman" w:eastAsia="仿宋_GB2312" w:cs="Times New Roman"/>
          <w:color w:val="auto"/>
          <w:w w:val="95"/>
          <w:lang w:val="en-US" w:eastAsia="zh-CN"/>
        </w:rPr>
        <w:t>　　</w:t>
      </w:r>
      <w:r>
        <w:rPr>
          <w:rFonts w:hint="default" w:ascii="Times New Roman" w:hAnsi="Times New Roman" w:eastAsia="仿宋_GB2312" w:cs="Times New Roman"/>
          <w:color w:val="auto"/>
          <w:w w:val="95"/>
          <w:lang w:val="en-US" w:eastAsia="zh-CN"/>
        </w:rPr>
        <w:t>15.已经考试取得职称证书的是否还要参加评审？</w:t>
      </w:r>
    </w:p>
    <w:p w14:paraId="471A54ED">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国家已统一实行以考代评的职称系列（专业），参加国家组织的考试，不再开展相应层级职称资格评审。</w:t>
      </w:r>
    </w:p>
    <w:p w14:paraId="34C47C23">
      <w:pPr>
        <w:pStyle w:val="10"/>
        <w:keepNext w:val="0"/>
        <w:keepLines w:val="0"/>
        <w:pageBreakBefore w:val="0"/>
        <w:widowControl w:val="0"/>
        <w:kinsoku/>
        <w:wordWrap/>
        <w:overflowPunct/>
        <w:topLinePunct w:val="0"/>
        <w:autoSpaceDE/>
        <w:autoSpaceDN/>
        <w:bidi w:val="0"/>
        <w:adjustRightInd/>
        <w:snapToGrid w:val="0"/>
        <w:spacing w:line="560" w:lineRule="exact"/>
        <w:ind w:right="0" w:rightChars="0"/>
        <w:jc w:val="both"/>
        <w:textAlignment w:val="auto"/>
        <w:outlineLvl w:val="9"/>
        <w:rPr>
          <w:rFonts w:hint="default"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b/>
          <w:bCs/>
          <w:color w:val="auto"/>
          <w:w w:val="95"/>
          <w:kern w:val="0"/>
          <w:sz w:val="32"/>
          <w:szCs w:val="32"/>
          <w:lang w:val="en-US" w:eastAsia="zh-CN" w:bidi="zh-CN"/>
        </w:rPr>
        <w:t>　　</w:t>
      </w:r>
      <w:r>
        <w:rPr>
          <w:rFonts w:hint="default" w:ascii="Times New Roman" w:hAnsi="Times New Roman" w:eastAsia="仿宋_GB2312" w:cs="Times New Roman"/>
          <w:b/>
          <w:bCs/>
          <w:color w:val="auto"/>
          <w:w w:val="95"/>
          <w:kern w:val="0"/>
          <w:sz w:val="32"/>
          <w:szCs w:val="32"/>
          <w:lang w:val="en-US" w:eastAsia="zh-CN" w:bidi="zh-CN"/>
        </w:rPr>
        <w:t>16.纸质材料提交时有什么要求？</w:t>
      </w:r>
    </w:p>
    <w:p w14:paraId="21B18556">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（1）申报人在提交纸质材料过程中需按照文件要求准备相应材料，保证材料与原件一致，且真实有效。</w:t>
      </w:r>
    </w:p>
    <w:p w14:paraId="73A8ED94">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（2）用人单位须对申报人员的申报材料的真实性等进行审核把关，并在推荐上报的申报材料复印件上签署审核人员姓名、审核意见及审核日期，加盖审核单位公章，未经审核认可的申报材料不予以受理。</w:t>
      </w:r>
    </w:p>
    <w:p w14:paraId="60C5F04C">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（3）纸质材料送审的同时，</w:t>
      </w:r>
      <w:r>
        <w:rPr>
          <w:rFonts w:hint="eastAsia" w:ascii="Times New Roman" w:hAnsi="Times New Roman" w:eastAsia="仿宋_GB2312" w:cs="Times New Roman"/>
          <w:color w:val="auto"/>
          <w:sz w:val="32"/>
          <w:szCs w:val="32"/>
          <w:lang w:val="en-US" w:eastAsia="zh-CN" w:bidi="zh-CN"/>
        </w:rPr>
        <w:t>证件类</w:t>
      </w:r>
      <w:r>
        <w:rPr>
          <w:rFonts w:hint="default" w:ascii="Times New Roman" w:hAnsi="Times New Roman" w:eastAsia="仿宋_GB2312" w:cs="Times New Roman"/>
          <w:color w:val="auto"/>
          <w:sz w:val="32"/>
          <w:szCs w:val="32"/>
          <w:lang w:val="en-US" w:eastAsia="zh-CN" w:bidi="zh-CN"/>
        </w:rPr>
        <w:t>材料须同时提交原件进行验证。</w:t>
      </w:r>
    </w:p>
    <w:p w14:paraId="41A84951">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default" w:ascii="Times New Roman" w:hAnsi="Times New Roman" w:eastAsia="仿宋_GB2312" w:cs="Times New Roman"/>
          <w:color w:val="auto"/>
          <w:sz w:val="32"/>
          <w:szCs w:val="32"/>
          <w:lang w:val="en-US" w:eastAsia="zh-CN" w:bidi="zh-CN"/>
        </w:rPr>
      </w:pPr>
      <w:r>
        <w:rPr>
          <w:rFonts w:hint="eastAsia" w:ascii="Times New Roman" w:hAnsi="Times New Roman" w:eastAsia="仿宋_GB2312" w:cs="Times New Roman"/>
          <w:b/>
          <w:bCs/>
          <w:color w:val="auto"/>
          <w:w w:val="95"/>
          <w:kern w:val="0"/>
          <w:sz w:val="32"/>
          <w:szCs w:val="32"/>
          <w:lang w:val="en-US" w:eastAsia="zh-CN" w:bidi="zh-CN"/>
        </w:rPr>
        <w:t>　　</w:t>
      </w:r>
      <w:r>
        <w:rPr>
          <w:rFonts w:hint="default" w:ascii="Times New Roman" w:hAnsi="Times New Roman" w:eastAsia="仿宋_GB2312" w:cs="Times New Roman"/>
          <w:b/>
          <w:bCs/>
          <w:color w:val="auto"/>
          <w:w w:val="95"/>
          <w:kern w:val="0"/>
          <w:sz w:val="32"/>
          <w:szCs w:val="32"/>
          <w:lang w:val="en-US" w:eastAsia="zh-CN" w:bidi="zh-CN"/>
        </w:rPr>
        <w:t>17.个人申报职称时公示有什么要求？</w:t>
      </w:r>
    </w:p>
    <w:p w14:paraId="1F7DD19B">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40" w:firstLineChars="200"/>
        <w:jc w:val="left"/>
        <w:textAlignment w:val="auto"/>
        <w:outlineLvl w:val="9"/>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rPr>
        <w:t>经用人单位审核拟同意向上级主管部门推荐申报的，须将申报人员的学历、资历条件及学术、业绩成果等在本单位进行公示，公示期不少于5个工作日。公示无异议的方可向上级主管部门推荐，同时报送公示情况相关材料。</w:t>
      </w:r>
    </w:p>
    <w:p w14:paraId="63BCFDBD">
      <w:pPr>
        <w:pStyle w:val="3"/>
        <w:keepNext w:val="0"/>
        <w:keepLines w:val="0"/>
        <w:pageBreakBefore w:val="0"/>
        <w:widowControl w:val="0"/>
        <w:kinsoku/>
        <w:wordWrap/>
        <w:overflowPunct/>
        <w:topLinePunct w:val="0"/>
        <w:autoSpaceDE w:val="0"/>
        <w:autoSpaceDN w:val="0"/>
        <w:bidi w:val="0"/>
        <w:adjustRightInd/>
        <w:snapToGrid w:val="0"/>
        <w:spacing w:line="600" w:lineRule="atLeast"/>
        <w:ind w:left="0" w:right="0" w:firstLine="640" w:firstLineChars="200"/>
        <w:jc w:val="left"/>
        <w:textAlignment w:val="auto"/>
        <w:outlineLvl w:val="9"/>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en-US" w:eastAsia="zh-CN"/>
        </w:rPr>
        <w:t>属劳务派遣公司的申报人员，还需提供劳务派遣公司和用人单位</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双公示、双审核、双盖章</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的相关证明材料及劳务派遣公司的派遣协议（可只提供派遣工作性质的内容及协议首尾页）。</w:t>
      </w:r>
    </w:p>
    <w:p w14:paraId="7EA0D927">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default" w:ascii="Times New Roman" w:hAnsi="Times New Roman" w:eastAsia="仿宋_GB2312" w:cs="Times New Roman"/>
          <w:b/>
          <w:bCs/>
          <w:color w:val="auto"/>
          <w:w w:val="95"/>
          <w:kern w:val="0"/>
          <w:sz w:val="32"/>
          <w:szCs w:val="32"/>
          <w:lang w:val="en-US" w:eastAsia="zh-CN" w:bidi="zh-CN"/>
        </w:rPr>
      </w:pPr>
      <w:r>
        <w:rPr>
          <w:rFonts w:hint="eastAsia" w:ascii="Times New Roman" w:hAnsi="Times New Roman" w:eastAsia="仿宋_GB2312" w:cs="Times New Roman"/>
          <w:b/>
          <w:bCs/>
          <w:color w:val="auto"/>
          <w:w w:val="95"/>
          <w:kern w:val="0"/>
          <w:sz w:val="32"/>
          <w:szCs w:val="32"/>
          <w:lang w:val="en-US" w:eastAsia="zh-CN" w:bidi="zh-CN"/>
        </w:rPr>
        <w:t>　　</w:t>
      </w:r>
      <w:r>
        <w:rPr>
          <w:rFonts w:hint="default" w:ascii="Times New Roman" w:hAnsi="Times New Roman" w:eastAsia="仿宋_GB2312" w:cs="Times New Roman"/>
          <w:b/>
          <w:bCs/>
          <w:color w:val="auto"/>
          <w:w w:val="95"/>
          <w:kern w:val="0"/>
          <w:sz w:val="32"/>
          <w:szCs w:val="32"/>
          <w:lang w:val="en-US" w:eastAsia="zh-CN" w:bidi="zh-CN"/>
        </w:rPr>
        <w:t>18.职称申报承诺书需要注意什么问题？</w:t>
      </w:r>
    </w:p>
    <w:p w14:paraId="33F67087">
      <w:pPr>
        <w:keepNext w:val="0"/>
        <w:keepLines w:val="0"/>
        <w:pageBreakBefore w:val="0"/>
        <w:wordWrap/>
        <w:overflowPunct/>
        <w:topLinePunct w:val="0"/>
        <w:bidi w:val="0"/>
        <w:snapToGrid w:val="0"/>
        <w:spacing w:line="540" w:lineRule="exact"/>
        <w:ind w:firstLine="640" w:firstLineChars="200"/>
        <w:rPr>
          <w:rFonts w:hint="default" w:ascii="Times New Roman" w:hAnsi="Times New Roman" w:eastAsia="仿宋_GB2312" w:cs="Times New Roman"/>
          <w:color w:val="auto"/>
          <w:sz w:val="32"/>
          <w:szCs w:val="32"/>
          <w:highlight w:val="none"/>
          <w:lang w:val="en-US" w:eastAsia="zh-CN" w:bidi="zh-CN"/>
        </w:rPr>
      </w:pPr>
      <w:r>
        <w:rPr>
          <w:rFonts w:hint="default" w:ascii="Times New Roman" w:hAnsi="Times New Roman" w:eastAsia="仿宋_GB2312" w:cs="Times New Roman"/>
          <w:color w:val="auto"/>
          <w:sz w:val="32"/>
          <w:szCs w:val="32"/>
          <w:lang w:val="en-US" w:eastAsia="zh-CN" w:bidi="zh-CN"/>
        </w:rPr>
        <w:t>在我市申报职称评审的专业技术人才，须登陆</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highlight w:val="none"/>
          <w:lang w:val="en-US" w:eastAsia="zh-CN" w:bidi="zh-CN"/>
        </w:rPr>
        <w:t>信用中国（云南昆明）</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网站（</w:t>
      </w:r>
      <w:r>
        <w:rPr>
          <w:rFonts w:hint="default" w:ascii="Times New Roman" w:hAnsi="Times New Roman" w:eastAsia="仿宋_GB2312" w:cs="Times New Roman"/>
          <w:color w:val="auto"/>
          <w:sz w:val="32"/>
          <w:szCs w:val="32"/>
          <w:highlight w:val="none"/>
          <w:lang w:val="en" w:eastAsia="zh-CN" w:bidi="zh-CN"/>
        </w:rPr>
        <w:t>https://credit.km.gov.cn）</w:t>
      </w:r>
      <w:r>
        <w:rPr>
          <w:rFonts w:hint="default" w:ascii="Times New Roman" w:hAnsi="Times New Roman" w:eastAsia="仿宋_GB2312" w:cs="Times New Roman"/>
          <w:color w:val="auto"/>
          <w:sz w:val="32"/>
          <w:szCs w:val="32"/>
          <w:highlight w:val="none"/>
          <w:lang w:val="en-US" w:eastAsia="zh-CN" w:bidi="zh-CN"/>
        </w:rPr>
        <w:t>，在</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信用服务</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信用承诺自主申报</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专栏中填写相关承诺信息并提交，点击</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承诺书下载</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后打印出</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职称申报承诺书</w:t>
      </w:r>
      <w:r>
        <w:rPr>
          <w:rFonts w:hint="eastAsia" w:ascii="Times New Roman" w:hAnsi="Times New Roman" w:eastAsia="仿宋_GB2312" w:cs="Times New Roman"/>
          <w:color w:val="auto"/>
          <w:sz w:val="32"/>
          <w:szCs w:val="32"/>
          <w:highlight w:val="none"/>
          <w:lang w:val="en-US" w:eastAsia="zh-CN" w:bidi="zh-CN"/>
        </w:rPr>
        <w:t>”</w:t>
      </w:r>
      <w:r>
        <w:rPr>
          <w:rFonts w:hint="default" w:ascii="Times New Roman" w:hAnsi="Times New Roman" w:eastAsia="仿宋_GB2312" w:cs="Times New Roman"/>
          <w:color w:val="auto"/>
          <w:sz w:val="32"/>
          <w:szCs w:val="32"/>
          <w:highlight w:val="none"/>
          <w:lang w:val="en-US" w:eastAsia="zh-CN" w:bidi="zh-CN"/>
        </w:rPr>
        <w:t>，作为附件材料提交职称评委会。</w:t>
      </w:r>
    </w:p>
    <w:p w14:paraId="7BE42005">
      <w:pPr>
        <w:keepNext w:val="0"/>
        <w:keepLines w:val="0"/>
        <w:pageBreakBefore w:val="0"/>
        <w:wordWrap/>
        <w:overflowPunct/>
        <w:topLinePunct w:val="0"/>
        <w:bidi w:val="0"/>
        <w:snapToGrid w:val="0"/>
        <w:spacing w:line="540" w:lineRule="exact"/>
        <w:ind w:firstLine="640" w:firstLineChars="200"/>
        <w:rPr>
          <w:rFonts w:hint="default" w:ascii="Times New Roman" w:hAnsi="Times New Roman" w:eastAsia="仿宋_GB2312" w:cs="Times New Roman"/>
          <w:color w:val="auto"/>
          <w:spacing w:val="-6"/>
          <w:kern w:val="0"/>
          <w:sz w:val="32"/>
          <w:szCs w:val="32"/>
          <w:shd w:val="clear" w:color="080000" w:fill="FFFFFF"/>
          <w:lang w:val="en-US" w:eastAsia="zh-CN"/>
        </w:rPr>
      </w:pPr>
      <w:r>
        <w:rPr>
          <w:rFonts w:hint="default" w:ascii="Times New Roman" w:hAnsi="Times New Roman" w:eastAsia="仿宋_GB2312" w:cs="Times New Roman"/>
          <w:color w:val="auto"/>
          <w:sz w:val="32"/>
          <w:szCs w:val="32"/>
          <w:lang w:val="en-US" w:eastAsia="zh-CN" w:bidi="zh-CN"/>
        </w:rPr>
        <w:t>申报</w:t>
      </w:r>
      <w:r>
        <w:rPr>
          <w:rFonts w:hint="default" w:ascii="Times New Roman" w:hAnsi="Times New Roman" w:eastAsia="仿宋_GB2312" w:cs="Times New Roman"/>
          <w:color w:val="auto"/>
          <w:kern w:val="0"/>
          <w:sz w:val="32"/>
          <w:szCs w:val="32"/>
          <w:shd w:val="clear" w:color="080000" w:fill="FFFFFF"/>
        </w:rPr>
        <w:t>机械、材料、冶金、电气、电子、信息通信、仪器仪表、能源动力、广播电视、控制工程、计算机、自动化、建设、</w:t>
      </w:r>
      <w:r>
        <w:rPr>
          <w:rFonts w:hint="default" w:ascii="Times New Roman" w:hAnsi="Times New Roman" w:eastAsia="仿宋_GB2312" w:cs="Times New Roman"/>
          <w:color w:val="auto"/>
          <w:kern w:val="0"/>
          <w:sz w:val="32"/>
          <w:szCs w:val="32"/>
          <w:shd w:val="clear" w:color="080000" w:fill="FFFFFF"/>
          <w:lang w:eastAsia="zh-CN"/>
        </w:rPr>
        <w:t>城乡规划、风景园林、</w:t>
      </w:r>
      <w:r>
        <w:rPr>
          <w:rFonts w:hint="default" w:ascii="Times New Roman" w:hAnsi="Times New Roman" w:eastAsia="仿宋_GB2312" w:cs="Times New Roman"/>
          <w:color w:val="auto"/>
          <w:kern w:val="0"/>
          <w:sz w:val="32"/>
          <w:szCs w:val="32"/>
          <w:shd w:val="clear" w:color="080000" w:fill="FFFFFF"/>
        </w:rPr>
        <w:t>土木、水利、测绘、气象、化工、地质、矿业、石油与天然气、轻工</w:t>
      </w:r>
      <w:r>
        <w:rPr>
          <w:rFonts w:hint="default" w:ascii="Times New Roman" w:hAnsi="Times New Roman" w:eastAsia="仿宋_GB2312" w:cs="Times New Roman"/>
          <w:color w:val="auto"/>
          <w:kern w:val="0"/>
          <w:sz w:val="32"/>
          <w:szCs w:val="32"/>
          <w:shd w:val="clear" w:color="080000" w:fill="FFFFFF"/>
          <w:lang w:eastAsia="zh-CN"/>
        </w:rPr>
        <w:t>、</w:t>
      </w:r>
      <w:r>
        <w:rPr>
          <w:rFonts w:hint="default" w:ascii="Times New Roman" w:hAnsi="Times New Roman" w:eastAsia="仿宋_GB2312" w:cs="Times New Roman"/>
          <w:color w:val="auto"/>
          <w:kern w:val="0"/>
          <w:sz w:val="32"/>
          <w:szCs w:val="32"/>
          <w:shd w:val="clear" w:color="080000" w:fill="FFFFFF"/>
        </w:rPr>
        <w:t>纺织、交通运输、船舶与海洋、航空宇航、兵器、核工程、林业工程、环境、生</w:t>
      </w:r>
      <w:r>
        <w:rPr>
          <w:rFonts w:hint="default" w:ascii="Times New Roman" w:hAnsi="Times New Roman" w:eastAsia="仿宋_GB2312" w:cs="Times New Roman"/>
          <w:color w:val="auto"/>
          <w:spacing w:val="-6"/>
          <w:kern w:val="0"/>
          <w:sz w:val="32"/>
          <w:szCs w:val="32"/>
          <w:shd w:val="clear" w:color="080000" w:fill="FFFFFF"/>
        </w:rPr>
        <w:t>物、食品、安全、质量、</w:t>
      </w:r>
      <w:r>
        <w:rPr>
          <w:rFonts w:hint="default" w:ascii="Times New Roman" w:hAnsi="Times New Roman" w:eastAsia="仿宋_GB2312" w:cs="Times New Roman"/>
          <w:color w:val="auto"/>
          <w:spacing w:val="-6"/>
          <w:kern w:val="0"/>
          <w:sz w:val="32"/>
          <w:szCs w:val="32"/>
          <w:shd w:val="clear" w:color="080000" w:fill="FFFFFF"/>
          <w:lang w:eastAsia="zh-CN"/>
        </w:rPr>
        <w:t>计量、标准化、</w:t>
      </w:r>
      <w:r>
        <w:rPr>
          <w:rFonts w:hint="default" w:ascii="Times New Roman" w:hAnsi="Times New Roman" w:eastAsia="仿宋_GB2312" w:cs="Times New Roman"/>
          <w:color w:val="auto"/>
          <w:spacing w:val="-6"/>
          <w:kern w:val="0"/>
          <w:sz w:val="32"/>
          <w:szCs w:val="32"/>
          <w:shd w:val="clear" w:color="080000" w:fill="FFFFFF"/>
        </w:rPr>
        <w:t>快递、地震</w:t>
      </w:r>
      <w:r>
        <w:rPr>
          <w:rFonts w:hint="default" w:ascii="Times New Roman" w:hAnsi="Times New Roman" w:eastAsia="仿宋_GB2312" w:cs="Times New Roman"/>
          <w:color w:val="auto"/>
          <w:spacing w:val="-6"/>
          <w:kern w:val="0"/>
          <w:sz w:val="32"/>
          <w:szCs w:val="32"/>
          <w:shd w:val="clear" w:color="080000" w:fill="FFFFFF"/>
          <w:lang w:eastAsia="zh-CN"/>
        </w:rPr>
        <w:t>专业的，在申报类型中勾选</w:t>
      </w:r>
      <w:r>
        <w:rPr>
          <w:rFonts w:hint="eastAsia" w:ascii="Times New Roman" w:hAnsi="Times New Roman" w:eastAsia="仿宋_GB2312" w:cs="Times New Roman"/>
          <w:color w:val="auto"/>
          <w:spacing w:val="-6"/>
          <w:kern w:val="0"/>
          <w:sz w:val="32"/>
          <w:szCs w:val="32"/>
          <w:shd w:val="clear" w:color="080000" w:fill="FFFFFF"/>
          <w:lang w:eastAsia="zh-CN"/>
        </w:rPr>
        <w:t>“</w:t>
      </w:r>
      <w:r>
        <w:rPr>
          <w:rFonts w:hint="default" w:ascii="Times New Roman" w:hAnsi="Times New Roman" w:eastAsia="仿宋_GB2312" w:cs="Times New Roman"/>
          <w:color w:val="auto"/>
          <w:spacing w:val="-6"/>
          <w:kern w:val="0"/>
          <w:sz w:val="32"/>
          <w:szCs w:val="32"/>
          <w:shd w:val="clear" w:color="080000" w:fill="FFFFFF"/>
          <w:lang w:eastAsia="zh-CN"/>
        </w:rPr>
        <w:t>工程技术</w:t>
      </w:r>
      <w:r>
        <w:rPr>
          <w:rFonts w:hint="eastAsia" w:ascii="Times New Roman" w:hAnsi="Times New Roman" w:eastAsia="仿宋_GB2312" w:cs="Times New Roman"/>
          <w:color w:val="auto"/>
          <w:spacing w:val="-6"/>
          <w:kern w:val="0"/>
          <w:sz w:val="32"/>
          <w:szCs w:val="32"/>
          <w:shd w:val="clear" w:color="080000" w:fill="FFFFFF"/>
          <w:lang w:eastAsia="zh-CN"/>
        </w:rPr>
        <w:t>”</w:t>
      </w:r>
      <w:r>
        <w:rPr>
          <w:rFonts w:hint="default" w:ascii="Times New Roman" w:hAnsi="Times New Roman" w:eastAsia="仿宋_GB2312" w:cs="Times New Roman"/>
          <w:color w:val="auto"/>
          <w:spacing w:val="-6"/>
          <w:kern w:val="0"/>
          <w:sz w:val="32"/>
          <w:szCs w:val="32"/>
          <w:shd w:val="clear" w:color="080000" w:fill="FFFFFF"/>
          <w:lang w:eastAsia="zh-CN"/>
        </w:rPr>
        <w:t>。</w:t>
      </w:r>
    </w:p>
    <w:p w14:paraId="321EEC10">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default" w:ascii="Times New Roman" w:hAnsi="Times New Roman" w:eastAsia="仿宋_GB2312" w:cs="Times New Roman"/>
          <w:b/>
          <w:bCs/>
          <w:color w:val="auto"/>
          <w:w w:val="95"/>
          <w:kern w:val="0"/>
          <w:sz w:val="32"/>
          <w:szCs w:val="32"/>
          <w:u w:val="none"/>
          <w:lang w:val="en-US" w:eastAsia="zh-CN" w:bidi="zh-CN"/>
        </w:rPr>
      </w:pPr>
      <w:r>
        <w:rPr>
          <w:rFonts w:hint="eastAsia" w:ascii="Times New Roman" w:hAnsi="Times New Roman" w:eastAsia="仿宋_GB2312" w:cs="Times New Roman"/>
          <w:b/>
          <w:bCs/>
          <w:color w:val="auto"/>
          <w:w w:val="95"/>
          <w:kern w:val="0"/>
          <w:sz w:val="32"/>
          <w:szCs w:val="32"/>
          <w:u w:val="none"/>
          <w:lang w:val="en-US" w:eastAsia="zh-CN" w:bidi="zh-CN"/>
        </w:rPr>
        <w:t>　　</w:t>
      </w:r>
      <w:r>
        <w:rPr>
          <w:rFonts w:hint="default" w:ascii="Times New Roman" w:hAnsi="Times New Roman" w:eastAsia="仿宋_GB2312" w:cs="Times New Roman"/>
          <w:b/>
          <w:bCs/>
          <w:color w:val="auto"/>
          <w:w w:val="95"/>
          <w:kern w:val="0"/>
          <w:sz w:val="32"/>
          <w:szCs w:val="32"/>
          <w:u w:val="none"/>
          <w:lang w:val="en-US" w:eastAsia="zh-CN" w:bidi="zh-CN"/>
        </w:rPr>
        <w:t>19.提交学历及学位的附件材料有什么要求？</w:t>
      </w:r>
    </w:p>
    <w:p w14:paraId="72B985C3">
      <w:pPr>
        <w:keepNext w:val="0"/>
        <w:keepLines w:val="0"/>
        <w:pageBreakBefore w:val="0"/>
        <w:widowControl w:val="0"/>
        <w:kinsoku w:val="0"/>
        <w:wordWrap/>
        <w:overflowPunct/>
        <w:topLinePunct w:val="0"/>
        <w:autoSpaceDE w:val="0"/>
        <w:autoSpaceDN w:val="0"/>
        <w:bidi w:val="0"/>
        <w:adjustRightInd w:val="0"/>
        <w:snapToGrid w:val="0"/>
        <w:spacing w:line="576" w:lineRule="exact"/>
        <w:ind w:firstLine="640" w:firstLineChars="200"/>
        <w:textAlignment w:val="auto"/>
        <w:rPr>
          <w:rFonts w:hint="default" w:ascii="Times New Roman" w:hAnsi="Times New Roman" w:eastAsia="仿宋_GB2312" w:cs="Times New Roman"/>
          <w:b/>
          <w:bCs/>
          <w:color w:val="auto"/>
          <w:w w:val="95"/>
          <w:kern w:val="0"/>
          <w:sz w:val="32"/>
          <w:szCs w:val="32"/>
          <w:u w:val="none"/>
          <w:lang w:val="en-US" w:eastAsia="zh-CN" w:bidi="zh-CN"/>
        </w:rPr>
      </w:pPr>
      <w:r>
        <w:rPr>
          <w:rFonts w:hint="default" w:ascii="Times New Roman" w:hAnsi="Times New Roman" w:eastAsia="仿宋_GB2312" w:cs="Times New Roman"/>
          <w:color w:val="auto"/>
          <w:kern w:val="0"/>
          <w:sz w:val="32"/>
          <w:szCs w:val="32"/>
          <w:u w:val="none"/>
        </w:rPr>
        <w:t>2002届以后国内高等教育毕业的申报人员，通过中国高等教育学生信息网（简称</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学信网</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，网址</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http://www.chsi.com.cn）下载并打印《教育部学历证书电子注册备案表》（在线验证有效期设置为6个月），提供查询学历（学位） 信息截图1份。国（境）外高校的毕业生，需提供国（境）外学历学位认证书。如属于2002届以前毕业的高校毕业生，无法通过网上准确查询核实其毕业证、学位证信息的，由用人单位对本人档案进行审查后，提交单位人事部门负责人签字、盖章的书面证明材料</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上述材料作为附件材料提交职称评委会后，不再提交</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毕业证</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和</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学位证</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w:t>
      </w:r>
    </w:p>
    <w:p w14:paraId="47DE44BB">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default" w:ascii="Times New Roman" w:hAnsi="Times New Roman" w:eastAsia="黑体" w:cs="Times New Roman"/>
          <w:color w:val="auto"/>
          <w:sz w:val="36"/>
          <w:szCs w:val="36"/>
          <w:lang w:val="en-US" w:eastAsia="zh-CN"/>
        </w:rPr>
      </w:pPr>
      <w:r>
        <w:rPr>
          <w:rFonts w:hint="eastAsia" w:ascii="Times New Roman" w:hAnsi="Times New Roman" w:eastAsia="仿宋_GB2312" w:cs="Times New Roman"/>
          <w:b/>
          <w:bCs/>
          <w:color w:val="auto"/>
          <w:w w:val="95"/>
          <w:kern w:val="0"/>
          <w:sz w:val="32"/>
          <w:szCs w:val="32"/>
          <w:lang w:val="en-US" w:eastAsia="zh-CN" w:bidi="zh-CN"/>
        </w:rPr>
        <w:t>　　</w:t>
      </w:r>
      <w:r>
        <w:rPr>
          <w:rFonts w:hint="default" w:ascii="Times New Roman" w:hAnsi="Times New Roman" w:eastAsia="仿宋_GB2312" w:cs="Times New Roman"/>
          <w:b/>
          <w:bCs/>
          <w:color w:val="auto"/>
          <w:w w:val="95"/>
          <w:kern w:val="0"/>
          <w:sz w:val="32"/>
          <w:szCs w:val="32"/>
          <w:lang w:val="en-US" w:eastAsia="zh-CN" w:bidi="zh-CN"/>
        </w:rPr>
        <w:t>20.所学专业与从事专业不一致的是否可以申报职称？</w:t>
      </w:r>
    </w:p>
    <w:p w14:paraId="3E8F769E">
      <w:pPr>
        <w:pStyle w:val="3"/>
        <w:keepNext w:val="0"/>
        <w:keepLines w:val="0"/>
        <w:pageBreakBefore w:val="0"/>
        <w:widowControl w:val="0"/>
        <w:kinsoku/>
        <w:wordWrap/>
        <w:overflowPunct/>
        <w:topLinePunct w:val="0"/>
        <w:autoSpaceDE w:val="0"/>
        <w:autoSpaceDN w:val="0"/>
        <w:bidi w:val="0"/>
        <w:adjustRightInd/>
        <w:snapToGrid/>
        <w:spacing w:before="30"/>
        <w:ind w:right="437" w:firstLine="640" w:firstLineChars="200"/>
        <w:jc w:val="both"/>
        <w:textAlignment w:val="auto"/>
        <w:rPr>
          <w:rFonts w:hint="default" w:ascii="Times New Roman" w:hAnsi="Times New Roman" w:eastAsia="仿宋_GB2312" w:cs="Times New Roman"/>
          <w:color w:val="auto"/>
          <w:kern w:val="0"/>
          <w:sz w:val="32"/>
          <w:szCs w:val="32"/>
          <w:shd w:val="clear" w:color="080000" w:fill="FFFFFF"/>
          <w:lang w:val="en-US" w:eastAsia="zh-CN" w:bidi="zh-CN"/>
        </w:rPr>
      </w:pPr>
      <w:r>
        <w:rPr>
          <w:rFonts w:hint="default" w:ascii="Times New Roman" w:hAnsi="Times New Roman" w:eastAsia="仿宋_GB2312" w:cs="Times New Roman"/>
          <w:color w:val="auto"/>
          <w:kern w:val="0"/>
          <w:sz w:val="32"/>
          <w:szCs w:val="32"/>
          <w:shd w:val="clear" w:color="080000" w:fill="FFFFFF"/>
          <w:lang w:val="en-US" w:eastAsia="zh-CN" w:bidi="zh-CN"/>
        </w:rPr>
        <w:t>除涉及公共安全、人身健康的系列或专业外，从事专业与所学专业不一致的，可允许按照本人长期从事专业申报职称。申报职称时，其学历和资历条件在评价标准条件基础上增加1年。</w:t>
      </w:r>
    </w:p>
    <w:p w14:paraId="6542969E">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default" w:ascii="Times New Roman" w:hAnsi="Times New Roman" w:eastAsia="仿宋_GB2312" w:cs="Times New Roman"/>
          <w:color w:val="auto"/>
          <w:kern w:val="0"/>
          <w:sz w:val="32"/>
          <w:szCs w:val="32"/>
          <w:shd w:val="clear" w:color="080000" w:fill="FFFFFF"/>
          <w:lang w:val="en-US" w:eastAsia="zh-CN" w:bidi="zh-CN"/>
        </w:rPr>
      </w:pPr>
      <w:r>
        <w:rPr>
          <w:rFonts w:hint="eastAsia" w:ascii="Times New Roman" w:hAnsi="Times New Roman" w:eastAsia="仿宋_GB2312" w:cs="Times New Roman"/>
          <w:b/>
          <w:bCs/>
          <w:color w:val="auto"/>
          <w:w w:val="95"/>
          <w:kern w:val="0"/>
          <w:sz w:val="32"/>
          <w:szCs w:val="32"/>
          <w:lang w:val="en-US" w:eastAsia="zh-CN" w:bidi="zh-CN"/>
        </w:rPr>
        <w:t>　　</w:t>
      </w:r>
      <w:r>
        <w:rPr>
          <w:rFonts w:hint="default" w:ascii="Times New Roman" w:hAnsi="Times New Roman" w:eastAsia="仿宋_GB2312" w:cs="Times New Roman"/>
          <w:b/>
          <w:bCs/>
          <w:color w:val="auto"/>
          <w:w w:val="95"/>
          <w:kern w:val="0"/>
          <w:sz w:val="32"/>
          <w:szCs w:val="32"/>
          <w:lang w:val="en-US" w:eastAsia="zh-CN" w:bidi="zh-CN"/>
        </w:rPr>
        <w:t>21.省外取得的职称在昆申报职称时需要提前确认吗？</w:t>
      </w:r>
    </w:p>
    <w:p w14:paraId="2AD0C289">
      <w:pPr>
        <w:keepNext w:val="0"/>
        <w:keepLines w:val="0"/>
        <w:pageBreakBefore w:val="0"/>
        <w:widowControl w:val="0"/>
        <w:kinsoku/>
        <w:wordWrap/>
        <w:overflowPunct/>
        <w:topLinePunct w:val="0"/>
        <w:autoSpaceDE w:val="0"/>
        <w:autoSpaceDN w:val="0"/>
        <w:bidi w:val="0"/>
        <w:adjustRightInd/>
        <w:snapToGrid w:val="0"/>
        <w:spacing w:line="540" w:lineRule="exact"/>
        <w:ind w:firstLine="640" w:firstLineChars="200"/>
        <w:textAlignment w:val="auto"/>
        <w:rPr>
          <w:rFonts w:hint="default" w:ascii="Times New Roman" w:hAnsi="Times New Roman" w:eastAsia="仿宋_GB2312" w:cs="Times New Roman"/>
          <w:color w:val="auto"/>
          <w:kern w:val="0"/>
          <w:sz w:val="32"/>
          <w:szCs w:val="32"/>
          <w:shd w:val="clear" w:color="080000" w:fill="FFFFFF"/>
          <w:lang w:val="en-US" w:eastAsia="zh-CN" w:bidi="zh-CN"/>
        </w:rPr>
      </w:pPr>
      <w:r>
        <w:rPr>
          <w:rFonts w:hint="default" w:ascii="Times New Roman" w:hAnsi="Times New Roman" w:eastAsia="仿宋_GB2312" w:cs="Times New Roman"/>
          <w:color w:val="auto"/>
          <w:kern w:val="0"/>
          <w:sz w:val="32"/>
          <w:szCs w:val="32"/>
          <w:shd w:val="clear" w:color="080000" w:fill="FFFFFF"/>
          <w:lang w:val="en-US" w:eastAsia="zh-CN" w:bidi="zh-CN"/>
        </w:rPr>
        <w:t>不需要，省外职称证书资格确认工作和职称申报可同步进行。申报人在申报职称时将省外取得职称证书、评审表及任职资格文件上传至市信息平台附件管理</w:t>
      </w:r>
      <w:r>
        <w:rPr>
          <w:rFonts w:hint="eastAsia" w:ascii="Times New Roman" w:hAnsi="Times New Roman" w:eastAsia="仿宋_GB2312" w:cs="Times New Roman"/>
          <w:color w:val="auto"/>
          <w:kern w:val="0"/>
          <w:sz w:val="32"/>
          <w:szCs w:val="32"/>
          <w:shd w:val="clear" w:color="080000" w:fill="FFFFFF"/>
          <w:lang w:val="en-US" w:eastAsia="zh-CN" w:bidi="zh-CN"/>
        </w:rPr>
        <w:t>“</w:t>
      </w:r>
      <w:r>
        <w:rPr>
          <w:rFonts w:hint="default" w:ascii="Times New Roman" w:hAnsi="Times New Roman" w:eastAsia="仿宋_GB2312" w:cs="Times New Roman"/>
          <w:color w:val="auto"/>
          <w:kern w:val="0"/>
          <w:sz w:val="32"/>
          <w:szCs w:val="32"/>
          <w:shd w:val="clear" w:color="080000" w:fill="FFFFFF"/>
          <w:lang w:val="en-US" w:eastAsia="zh-CN" w:bidi="zh-CN"/>
        </w:rPr>
        <w:t>职称获取情况</w:t>
      </w:r>
      <w:r>
        <w:rPr>
          <w:rFonts w:hint="eastAsia" w:ascii="Times New Roman" w:hAnsi="Times New Roman" w:eastAsia="仿宋_GB2312" w:cs="Times New Roman"/>
          <w:color w:val="auto"/>
          <w:kern w:val="0"/>
          <w:sz w:val="32"/>
          <w:szCs w:val="32"/>
          <w:shd w:val="clear" w:color="080000" w:fill="FFFFFF"/>
          <w:lang w:val="en-US" w:eastAsia="zh-CN" w:bidi="zh-CN"/>
        </w:rPr>
        <w:t>”</w:t>
      </w:r>
      <w:r>
        <w:rPr>
          <w:rFonts w:hint="default" w:ascii="Times New Roman" w:hAnsi="Times New Roman" w:eastAsia="仿宋_GB2312" w:cs="Times New Roman"/>
          <w:color w:val="auto"/>
          <w:kern w:val="0"/>
          <w:sz w:val="32"/>
          <w:szCs w:val="32"/>
          <w:shd w:val="clear" w:color="080000" w:fill="FFFFFF"/>
          <w:lang w:val="en-US" w:eastAsia="zh-CN" w:bidi="zh-CN"/>
        </w:rPr>
        <w:t>专栏即可。具体确认工作由人社部门在后台进行。</w:t>
      </w:r>
    </w:p>
    <w:p w14:paraId="26FE48BA">
      <w:pPr>
        <w:keepNext w:val="0"/>
        <w:keepLines w:val="0"/>
        <w:pageBreakBefore w:val="0"/>
        <w:widowControl w:val="0"/>
        <w:kinsoku/>
        <w:wordWrap/>
        <w:overflowPunct/>
        <w:topLinePunct w:val="0"/>
        <w:autoSpaceDE w:val="0"/>
        <w:autoSpaceDN w:val="0"/>
        <w:bidi w:val="0"/>
        <w:adjustRightInd/>
        <w:snapToGrid w:val="0"/>
        <w:spacing w:line="540" w:lineRule="exact"/>
        <w:ind w:firstLine="640" w:firstLineChars="200"/>
        <w:textAlignment w:val="auto"/>
        <w:rPr>
          <w:rFonts w:hint="default" w:ascii="Times New Roman" w:hAnsi="Times New Roman" w:eastAsia="仿宋_GB2312" w:cs="Times New Roman"/>
          <w:color w:val="auto"/>
          <w:kern w:val="0"/>
          <w:sz w:val="32"/>
          <w:szCs w:val="32"/>
          <w:shd w:val="clear" w:color="080000" w:fill="FFFFFF"/>
          <w:lang w:val="en-US" w:eastAsia="zh-CN" w:bidi="zh-CN"/>
        </w:rPr>
        <w:sectPr>
          <w:footerReference r:id="rId7" w:type="default"/>
          <w:pgSz w:w="11906" w:h="16838"/>
          <w:pgMar w:top="1531" w:right="1474" w:bottom="1417" w:left="1587" w:header="851" w:footer="992" w:gutter="0"/>
          <w:pgNumType w:start="1"/>
          <w:cols w:space="720" w:num="1"/>
          <w:docGrid w:type="lines" w:linePitch="312" w:charSpace="0"/>
        </w:sectPr>
      </w:pPr>
    </w:p>
    <w:p w14:paraId="221116D0">
      <w:pPr>
        <w:pStyle w:val="3"/>
        <w:keepNext w:val="0"/>
        <w:keepLines w:val="0"/>
        <w:pageBreakBefore w:val="0"/>
        <w:wordWrap/>
        <w:overflowPunct/>
        <w:topLinePunct w:val="0"/>
        <w:bidi w:val="0"/>
        <w:spacing w:before="30"/>
        <w:ind w:right="439"/>
        <w:jc w:val="center"/>
        <w:rPr>
          <w:rFonts w:hint="default" w:ascii="Times New Roman" w:hAnsi="Times New Roman" w:cs="Times New Roman"/>
          <w:color w:val="auto"/>
          <w:sz w:val="32"/>
          <w:szCs w:val="32"/>
          <w:lang w:val="en-US" w:eastAsia="zh-CN" w:bidi="zh-CN"/>
        </w:rPr>
      </w:pPr>
      <w:r>
        <w:rPr>
          <w:rFonts w:hint="default" w:ascii="Times New Roman" w:hAnsi="Times New Roman" w:eastAsia="黑体" w:cs="Times New Roman"/>
          <w:color w:val="auto"/>
          <w:sz w:val="36"/>
          <w:szCs w:val="36"/>
          <w:lang w:val="en-US" w:eastAsia="zh-CN"/>
        </w:rPr>
        <w:t>三、各县（市）区人社部门及市级职称评委会咨询电话</w:t>
      </w:r>
    </w:p>
    <w:tbl>
      <w:tblPr>
        <w:tblStyle w:val="6"/>
        <w:tblW w:w="503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9"/>
        <w:gridCol w:w="3271"/>
        <w:gridCol w:w="7992"/>
        <w:gridCol w:w="1967"/>
      </w:tblGrid>
      <w:tr w14:paraId="77A95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5000" w:type="pct"/>
            <w:gridSpan w:val="4"/>
            <w:noWrap w:val="0"/>
            <w:vAlign w:val="center"/>
          </w:tcPr>
          <w:p w14:paraId="70CF7459">
            <w:pPr>
              <w:pStyle w:val="11"/>
              <w:keepNext w:val="0"/>
              <w:keepLines w:val="0"/>
              <w:pageBreakBefore w:val="0"/>
              <w:wordWrap/>
              <w:overflowPunct/>
              <w:topLinePunct w:val="0"/>
              <w:bidi w:val="0"/>
              <w:spacing w:before="1" w:line="240" w:lineRule="auto"/>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36"/>
                <w:szCs w:val="36"/>
                <w:lang w:val="en-US" w:eastAsia="zh-CN"/>
              </w:rPr>
              <w:t>各县（市）区人社部门</w:t>
            </w:r>
          </w:p>
        </w:tc>
      </w:tr>
      <w:tr w14:paraId="7D524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237" w:type="pct"/>
            <w:noWrap w:val="0"/>
            <w:vAlign w:val="center"/>
          </w:tcPr>
          <w:p w14:paraId="3D731F01">
            <w:pPr>
              <w:pStyle w:val="11"/>
              <w:keepNext w:val="0"/>
              <w:keepLines w:val="0"/>
              <w:pageBreakBefore w:val="0"/>
              <w:wordWrap/>
              <w:overflowPunct/>
              <w:topLinePunct w:val="0"/>
              <w:bidi w:val="0"/>
              <w:spacing w:before="1" w:line="240" w:lineRule="auto"/>
              <w:ind w:left="0" w:leftChars="0" w:right="0" w:rightChars="0"/>
              <w:jc w:val="center"/>
              <w:rPr>
                <w:rFonts w:hint="default" w:ascii="Times New Roman" w:hAnsi="Times New Roman" w:eastAsia="黑体" w:cs="Times New Roman"/>
                <w:color w:val="auto"/>
                <w:sz w:val="28"/>
                <w:szCs w:val="28"/>
                <w:lang w:val="zh-CN" w:eastAsia="zh-CN" w:bidi="zh-CN"/>
              </w:rPr>
            </w:pPr>
            <w:r>
              <w:rPr>
                <w:rFonts w:hint="default" w:ascii="Times New Roman" w:hAnsi="Times New Roman" w:eastAsia="黑体" w:cs="Times New Roman"/>
                <w:color w:val="auto"/>
                <w:sz w:val="28"/>
                <w:szCs w:val="28"/>
              </w:rPr>
              <w:t>序号</w:t>
            </w:r>
          </w:p>
        </w:tc>
        <w:tc>
          <w:tcPr>
            <w:tcW w:w="1177" w:type="pct"/>
            <w:noWrap w:val="0"/>
            <w:vAlign w:val="center"/>
          </w:tcPr>
          <w:p w14:paraId="25D2C7DB">
            <w:pPr>
              <w:pStyle w:val="11"/>
              <w:keepNext w:val="0"/>
              <w:keepLines w:val="0"/>
              <w:pageBreakBefore w:val="0"/>
              <w:widowControl w:val="0"/>
              <w:kinsoku/>
              <w:wordWrap/>
              <w:overflowPunct/>
              <w:topLinePunct w:val="0"/>
              <w:autoSpaceDE w:val="0"/>
              <w:autoSpaceDN w:val="0"/>
              <w:bidi w:val="0"/>
              <w:adjustRightInd/>
              <w:snapToGrid/>
              <w:spacing w:before="40" w:line="240" w:lineRule="auto"/>
              <w:ind w:left="0" w:leftChars="0" w:right="0" w:rightChars="0"/>
              <w:jc w:val="center"/>
              <w:textAlignment w:val="auto"/>
              <w:rPr>
                <w:rFonts w:hint="default" w:ascii="Times New Roman" w:hAnsi="Times New Roman" w:eastAsia="黑体" w:cs="Times New Roman"/>
                <w:color w:val="auto"/>
                <w:sz w:val="28"/>
                <w:szCs w:val="28"/>
                <w:lang w:val="zh-CN" w:eastAsia="zh-CN" w:bidi="zh-CN"/>
              </w:rPr>
            </w:pPr>
            <w:r>
              <w:rPr>
                <w:rFonts w:hint="default" w:ascii="Times New Roman" w:hAnsi="Times New Roman" w:eastAsia="黑体" w:cs="Times New Roman"/>
                <w:color w:val="auto"/>
                <w:sz w:val="28"/>
                <w:szCs w:val="28"/>
                <w:lang w:eastAsia="zh-CN"/>
              </w:rPr>
              <w:t>单位名称</w:t>
            </w:r>
          </w:p>
        </w:tc>
        <w:tc>
          <w:tcPr>
            <w:tcW w:w="2876" w:type="pct"/>
            <w:noWrap w:val="0"/>
            <w:vAlign w:val="center"/>
          </w:tcPr>
          <w:p w14:paraId="0FF974B7">
            <w:pPr>
              <w:pStyle w:val="11"/>
              <w:keepNext w:val="0"/>
              <w:keepLines w:val="0"/>
              <w:pageBreakBefore w:val="0"/>
              <w:wordWrap/>
              <w:overflowPunct/>
              <w:topLinePunct w:val="0"/>
              <w:bidi w:val="0"/>
              <w:spacing w:before="1" w:line="240" w:lineRule="auto"/>
              <w:ind w:left="2209" w:leftChars="0" w:right="2199" w:rightChars="0"/>
              <w:jc w:val="center"/>
              <w:rPr>
                <w:rFonts w:hint="eastAsia" w:ascii="Times New Roman" w:hAnsi="Times New Roman" w:eastAsia="黑体" w:cs="Times New Roman"/>
                <w:color w:val="auto"/>
                <w:sz w:val="28"/>
                <w:szCs w:val="28"/>
                <w:lang w:val="zh-CN" w:eastAsia="zh-CN" w:bidi="zh-CN"/>
              </w:rPr>
            </w:pPr>
            <w:r>
              <w:rPr>
                <w:rFonts w:hint="eastAsia" w:ascii="Times New Roman" w:hAnsi="Times New Roman" w:eastAsia="黑体" w:cs="Times New Roman"/>
                <w:color w:val="auto"/>
                <w:sz w:val="28"/>
                <w:szCs w:val="28"/>
                <w:lang w:eastAsia="zh-CN"/>
              </w:rPr>
              <w:t>服务范围及内容</w:t>
            </w:r>
          </w:p>
        </w:tc>
        <w:tc>
          <w:tcPr>
            <w:tcW w:w="708" w:type="pct"/>
            <w:noWrap w:val="0"/>
            <w:vAlign w:val="center"/>
          </w:tcPr>
          <w:p w14:paraId="0FC7C6E4">
            <w:pPr>
              <w:pStyle w:val="11"/>
              <w:keepNext w:val="0"/>
              <w:keepLines w:val="0"/>
              <w:pageBreakBefore w:val="0"/>
              <w:wordWrap/>
              <w:overflowPunct/>
              <w:topLinePunct w:val="0"/>
              <w:bidi w:val="0"/>
              <w:spacing w:before="1" w:line="240" w:lineRule="auto"/>
              <w:ind w:left="0" w:leftChars="0" w:right="0" w:rightChars="0"/>
              <w:jc w:val="center"/>
              <w:rPr>
                <w:rFonts w:hint="default" w:ascii="Times New Roman" w:hAnsi="Times New Roman" w:eastAsia="黑体" w:cs="Times New Roman"/>
                <w:color w:val="auto"/>
                <w:sz w:val="28"/>
                <w:szCs w:val="28"/>
                <w:lang w:val="zh-CN" w:eastAsia="zh-CN" w:bidi="zh-CN"/>
              </w:rPr>
            </w:pPr>
            <w:r>
              <w:rPr>
                <w:rFonts w:hint="default" w:ascii="Times New Roman" w:hAnsi="Times New Roman" w:eastAsia="黑体" w:cs="Times New Roman"/>
                <w:color w:val="auto"/>
                <w:sz w:val="28"/>
                <w:szCs w:val="28"/>
              </w:rPr>
              <w:t>联系电话</w:t>
            </w:r>
          </w:p>
        </w:tc>
      </w:tr>
      <w:tr w14:paraId="25C83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37" w:type="pct"/>
            <w:noWrap w:val="0"/>
            <w:vAlign w:val="center"/>
          </w:tcPr>
          <w:p w14:paraId="3DA7CD41">
            <w:pPr>
              <w:pStyle w:val="11"/>
              <w:keepNext w:val="0"/>
              <w:keepLines w:val="0"/>
              <w:pageBreakBefore w:val="0"/>
              <w:wordWrap/>
              <w:overflowPunct/>
              <w:topLinePunct w:val="0"/>
              <w:bidi w:val="0"/>
              <w:spacing w:line="240" w:lineRule="auto"/>
              <w:ind w:left="107"/>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w:t>
            </w:r>
          </w:p>
        </w:tc>
        <w:tc>
          <w:tcPr>
            <w:tcW w:w="1177" w:type="pct"/>
            <w:noWrap w:val="0"/>
            <w:vAlign w:val="center"/>
          </w:tcPr>
          <w:p w14:paraId="2BA2378D">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五华区人力资源和社会保障局</w:t>
            </w:r>
          </w:p>
        </w:tc>
        <w:tc>
          <w:tcPr>
            <w:tcW w:w="2876" w:type="pct"/>
            <w:noWrap w:val="0"/>
            <w:vAlign w:val="center"/>
          </w:tcPr>
          <w:p w14:paraId="531FAF92">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8" w:type="pct"/>
            <w:noWrap w:val="0"/>
            <w:vAlign w:val="center"/>
          </w:tcPr>
          <w:p w14:paraId="5DA59C94">
            <w:pPr>
              <w:pStyle w:val="11"/>
              <w:keepNext w:val="0"/>
              <w:keepLines w:val="0"/>
              <w:pageBreakBefore w:val="0"/>
              <w:wordWrap/>
              <w:overflowPunct/>
              <w:topLinePunct w:val="0"/>
              <w:bidi w:val="0"/>
              <w:spacing w:before="2" w:line="240" w:lineRule="auto"/>
              <w:jc w:val="center"/>
              <w:rPr>
                <w:rFonts w:hint="default" w:ascii="Times New Roman" w:hAnsi="Times New Roman" w:eastAsia="仿宋_GB2312" w:cs="Times New Roman"/>
                <w:b/>
                <w:bCs/>
                <w:color w:val="auto"/>
                <w:sz w:val="24"/>
                <w:szCs w:val="24"/>
                <w:lang w:val="en-US"/>
              </w:rPr>
            </w:pPr>
            <w:r>
              <w:rPr>
                <w:rFonts w:hint="default" w:ascii="Times New Roman" w:hAnsi="Times New Roman" w:eastAsia="仿宋_GB2312" w:cs="Times New Roman"/>
                <w:color w:val="auto"/>
                <w:sz w:val="24"/>
                <w:szCs w:val="24"/>
                <w:lang w:val="en-US" w:eastAsia="zh-CN"/>
              </w:rPr>
              <w:t>0871-</w:t>
            </w:r>
            <w:r>
              <w:rPr>
                <w:rFonts w:hint="eastAsia" w:ascii="Times New Roman" w:hAnsi="Times New Roman" w:eastAsia="仿宋_GB2312" w:cs="Times New Roman"/>
                <w:color w:val="auto"/>
                <w:sz w:val="24"/>
                <w:szCs w:val="24"/>
                <w:lang w:val="en-US" w:eastAsia="zh-CN"/>
              </w:rPr>
              <w:t>63589319</w:t>
            </w:r>
          </w:p>
        </w:tc>
      </w:tr>
      <w:tr w14:paraId="4CF84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37" w:type="pct"/>
            <w:noWrap w:val="0"/>
            <w:vAlign w:val="center"/>
          </w:tcPr>
          <w:p w14:paraId="6D28D708">
            <w:pPr>
              <w:pStyle w:val="11"/>
              <w:keepNext w:val="0"/>
              <w:keepLines w:val="0"/>
              <w:pageBreakBefore w:val="0"/>
              <w:wordWrap/>
              <w:overflowPunct/>
              <w:topLinePunct w:val="0"/>
              <w:bidi w:val="0"/>
              <w:spacing w:line="240" w:lineRule="auto"/>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p>
        </w:tc>
        <w:tc>
          <w:tcPr>
            <w:tcW w:w="1177" w:type="pct"/>
            <w:noWrap w:val="0"/>
            <w:vAlign w:val="center"/>
          </w:tcPr>
          <w:p w14:paraId="290C335C">
            <w:pPr>
              <w:pStyle w:val="11"/>
              <w:keepNext w:val="0"/>
              <w:keepLines w:val="0"/>
              <w:pageBreakBefore w:val="0"/>
              <w:wordWrap/>
              <w:overflowPunct/>
              <w:topLinePunct w:val="0"/>
              <w:bidi w:val="0"/>
              <w:spacing w:line="24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西山区人力资源和社会保障局</w:t>
            </w:r>
          </w:p>
        </w:tc>
        <w:tc>
          <w:tcPr>
            <w:tcW w:w="2876" w:type="pct"/>
            <w:noWrap w:val="0"/>
            <w:vAlign w:val="center"/>
          </w:tcPr>
          <w:p w14:paraId="3C761FDF">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8" w:type="pct"/>
            <w:noWrap w:val="0"/>
            <w:vAlign w:val="center"/>
          </w:tcPr>
          <w:p w14:paraId="36FFA090">
            <w:pPr>
              <w:pStyle w:val="11"/>
              <w:keepNext w:val="0"/>
              <w:keepLines w:val="0"/>
              <w:pageBreakBefore w:val="0"/>
              <w:wordWrap/>
              <w:overflowPunct/>
              <w:topLinePunct w:val="0"/>
              <w:bidi w:val="0"/>
              <w:spacing w:line="24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0871-68046909</w:t>
            </w:r>
          </w:p>
          <w:p w14:paraId="22D9A15A">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0871-68367604</w:t>
            </w:r>
          </w:p>
        </w:tc>
      </w:tr>
      <w:tr w14:paraId="6A50D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37" w:type="pct"/>
            <w:tcBorders>
              <w:bottom w:val="single" w:color="auto" w:sz="4" w:space="0"/>
            </w:tcBorders>
            <w:noWrap w:val="0"/>
            <w:vAlign w:val="center"/>
          </w:tcPr>
          <w:p w14:paraId="40CDA783">
            <w:pPr>
              <w:pStyle w:val="11"/>
              <w:keepNext w:val="0"/>
              <w:keepLines w:val="0"/>
              <w:pageBreakBefore w:val="0"/>
              <w:wordWrap/>
              <w:overflowPunct/>
              <w:topLinePunct w:val="0"/>
              <w:bidi w:val="0"/>
              <w:spacing w:line="240" w:lineRule="auto"/>
              <w:ind w:left="107"/>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3</w:t>
            </w:r>
          </w:p>
        </w:tc>
        <w:tc>
          <w:tcPr>
            <w:tcW w:w="1177" w:type="pct"/>
            <w:tcBorders>
              <w:bottom w:val="single" w:color="auto" w:sz="4" w:space="0"/>
            </w:tcBorders>
            <w:noWrap w:val="0"/>
            <w:vAlign w:val="center"/>
          </w:tcPr>
          <w:p w14:paraId="4A5F1681">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盘龙区人力资源和社会保障局</w:t>
            </w:r>
          </w:p>
        </w:tc>
        <w:tc>
          <w:tcPr>
            <w:tcW w:w="2876" w:type="pct"/>
            <w:tcBorders>
              <w:bottom w:val="single" w:color="auto" w:sz="4" w:space="0"/>
            </w:tcBorders>
            <w:noWrap w:val="0"/>
            <w:vAlign w:val="center"/>
          </w:tcPr>
          <w:p w14:paraId="764A23EF">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8" w:type="pct"/>
            <w:tcBorders>
              <w:bottom w:val="single" w:color="auto" w:sz="4" w:space="0"/>
            </w:tcBorders>
            <w:noWrap w:val="0"/>
            <w:vAlign w:val="center"/>
          </w:tcPr>
          <w:p w14:paraId="3ACF6E74">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0871-65615187</w:t>
            </w:r>
          </w:p>
          <w:p w14:paraId="52F858D5">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0871-65629523</w:t>
            </w:r>
          </w:p>
        </w:tc>
      </w:tr>
      <w:tr w14:paraId="4A3A7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37" w:type="pct"/>
            <w:tcBorders>
              <w:top w:val="single" w:color="auto" w:sz="4" w:space="0"/>
              <w:left w:val="single" w:color="auto" w:sz="4" w:space="0"/>
              <w:bottom w:val="single" w:color="auto" w:sz="4" w:space="0"/>
            </w:tcBorders>
            <w:noWrap w:val="0"/>
            <w:vAlign w:val="center"/>
          </w:tcPr>
          <w:p w14:paraId="5E2DBEFD">
            <w:pPr>
              <w:pStyle w:val="11"/>
              <w:keepNext w:val="0"/>
              <w:keepLines w:val="0"/>
              <w:pageBreakBefore w:val="0"/>
              <w:wordWrap/>
              <w:overflowPunct/>
              <w:topLinePunct w:val="0"/>
              <w:bidi w:val="0"/>
              <w:spacing w:line="240" w:lineRule="auto"/>
              <w:ind w:left="107"/>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4</w:t>
            </w:r>
          </w:p>
        </w:tc>
        <w:tc>
          <w:tcPr>
            <w:tcW w:w="1177" w:type="pct"/>
            <w:tcBorders>
              <w:top w:val="single" w:color="auto" w:sz="4" w:space="0"/>
              <w:bottom w:val="single" w:color="auto" w:sz="4" w:space="0"/>
            </w:tcBorders>
            <w:noWrap w:val="0"/>
            <w:vAlign w:val="center"/>
          </w:tcPr>
          <w:p w14:paraId="2F821FFF">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官渡区人力资源和社会保障局</w:t>
            </w:r>
          </w:p>
        </w:tc>
        <w:tc>
          <w:tcPr>
            <w:tcW w:w="2876" w:type="pct"/>
            <w:tcBorders>
              <w:top w:val="single" w:color="auto" w:sz="4" w:space="0"/>
              <w:bottom w:val="single" w:color="auto" w:sz="4" w:space="0"/>
            </w:tcBorders>
            <w:noWrap w:val="0"/>
            <w:vAlign w:val="center"/>
          </w:tcPr>
          <w:p w14:paraId="1A968D01">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8" w:type="pct"/>
            <w:tcBorders>
              <w:top w:val="single" w:color="auto" w:sz="4" w:space="0"/>
              <w:bottom w:val="single" w:color="auto" w:sz="4" w:space="0"/>
            </w:tcBorders>
            <w:noWrap w:val="0"/>
            <w:vAlign w:val="center"/>
          </w:tcPr>
          <w:p w14:paraId="69021ED8">
            <w:pPr>
              <w:pStyle w:val="11"/>
              <w:keepNext w:val="0"/>
              <w:keepLines w:val="0"/>
              <w:pageBreakBefore w:val="0"/>
              <w:wordWrap/>
              <w:overflowPunct/>
              <w:topLinePunct w:val="0"/>
              <w:bidi w:val="0"/>
              <w:spacing w:line="240" w:lineRule="auto"/>
              <w:ind w:right="0" w:right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0871-67171226</w:t>
            </w:r>
          </w:p>
        </w:tc>
      </w:tr>
      <w:tr w14:paraId="7564F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37" w:type="pct"/>
            <w:tcBorders>
              <w:top w:val="single" w:color="auto" w:sz="4" w:space="0"/>
              <w:left w:val="single" w:color="auto" w:sz="4" w:space="0"/>
              <w:bottom w:val="single" w:color="auto" w:sz="4" w:space="0"/>
            </w:tcBorders>
            <w:noWrap w:val="0"/>
            <w:vAlign w:val="center"/>
          </w:tcPr>
          <w:p w14:paraId="6D9838E1">
            <w:pPr>
              <w:pStyle w:val="11"/>
              <w:keepNext w:val="0"/>
              <w:keepLines w:val="0"/>
              <w:pageBreakBefore w:val="0"/>
              <w:wordWrap/>
              <w:overflowPunct/>
              <w:topLinePunct w:val="0"/>
              <w:bidi w:val="0"/>
              <w:spacing w:line="240" w:lineRule="auto"/>
              <w:ind w:left="107"/>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5</w:t>
            </w:r>
          </w:p>
        </w:tc>
        <w:tc>
          <w:tcPr>
            <w:tcW w:w="1177" w:type="pct"/>
            <w:tcBorders>
              <w:top w:val="single" w:color="auto" w:sz="4" w:space="0"/>
              <w:bottom w:val="single" w:color="auto" w:sz="4" w:space="0"/>
            </w:tcBorders>
            <w:noWrap w:val="0"/>
            <w:vAlign w:val="center"/>
          </w:tcPr>
          <w:p w14:paraId="7CA262BA">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呈贡区人力资源和社会保障局</w:t>
            </w:r>
          </w:p>
        </w:tc>
        <w:tc>
          <w:tcPr>
            <w:tcW w:w="2876" w:type="pct"/>
            <w:tcBorders>
              <w:top w:val="single" w:color="auto" w:sz="4" w:space="0"/>
              <w:bottom w:val="single" w:color="auto" w:sz="4" w:space="0"/>
            </w:tcBorders>
            <w:noWrap w:val="0"/>
            <w:vAlign w:val="center"/>
          </w:tcPr>
          <w:p w14:paraId="7A97AA0C">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8" w:type="pct"/>
            <w:tcBorders>
              <w:top w:val="single" w:color="auto" w:sz="4" w:space="0"/>
              <w:bottom w:val="single" w:color="auto" w:sz="4" w:space="0"/>
            </w:tcBorders>
            <w:noWrap w:val="0"/>
            <w:vAlign w:val="center"/>
          </w:tcPr>
          <w:p w14:paraId="12C35C2D">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0871-67484449</w:t>
            </w:r>
          </w:p>
          <w:p w14:paraId="54B9D600">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0871-67473700</w:t>
            </w:r>
          </w:p>
        </w:tc>
      </w:tr>
      <w:tr w14:paraId="27A31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37" w:type="pct"/>
            <w:tcBorders>
              <w:top w:val="single" w:color="auto" w:sz="4" w:space="0"/>
              <w:bottom w:val="single" w:color="auto" w:sz="4" w:space="0"/>
            </w:tcBorders>
            <w:noWrap w:val="0"/>
            <w:vAlign w:val="center"/>
          </w:tcPr>
          <w:p w14:paraId="6422EA39">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6</w:t>
            </w:r>
          </w:p>
        </w:tc>
        <w:tc>
          <w:tcPr>
            <w:tcW w:w="1177" w:type="pct"/>
            <w:tcBorders>
              <w:top w:val="single" w:color="auto" w:sz="4" w:space="0"/>
              <w:bottom w:val="single" w:color="auto" w:sz="4" w:space="0"/>
            </w:tcBorders>
            <w:noWrap w:val="0"/>
            <w:vAlign w:val="center"/>
          </w:tcPr>
          <w:p w14:paraId="313FF7F4">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东川区人力资源和社会保障局</w:t>
            </w:r>
          </w:p>
        </w:tc>
        <w:tc>
          <w:tcPr>
            <w:tcW w:w="2876" w:type="pct"/>
            <w:tcBorders>
              <w:top w:val="single" w:color="auto" w:sz="4" w:space="0"/>
              <w:bottom w:val="single" w:color="auto" w:sz="4" w:space="0"/>
            </w:tcBorders>
            <w:noWrap w:val="0"/>
            <w:vAlign w:val="center"/>
          </w:tcPr>
          <w:p w14:paraId="23B174A6">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8" w:type="pct"/>
            <w:tcBorders>
              <w:top w:val="single" w:color="auto" w:sz="4" w:space="0"/>
              <w:bottom w:val="single" w:color="auto" w:sz="4" w:space="0"/>
            </w:tcBorders>
            <w:noWrap w:val="0"/>
            <w:vAlign w:val="center"/>
          </w:tcPr>
          <w:p w14:paraId="26457BC1">
            <w:pPr>
              <w:pStyle w:val="11"/>
              <w:keepNext w:val="0"/>
              <w:keepLines w:val="0"/>
              <w:pageBreakBefore w:val="0"/>
              <w:wordWrap/>
              <w:overflowPunct/>
              <w:topLinePunct w:val="0"/>
              <w:bidi w:val="0"/>
              <w:spacing w:before="130" w:line="240" w:lineRule="auto"/>
              <w:ind w:right="0" w:right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0871-6213855</w:t>
            </w:r>
            <w:r>
              <w:rPr>
                <w:rFonts w:hint="eastAsia" w:ascii="Times New Roman" w:hAnsi="Times New Roman" w:eastAsia="仿宋_GB2312" w:cs="Times New Roman"/>
                <w:color w:val="auto"/>
                <w:sz w:val="24"/>
                <w:szCs w:val="24"/>
                <w:lang w:val="en-US" w:eastAsia="zh-CN"/>
              </w:rPr>
              <w:t>1</w:t>
            </w:r>
          </w:p>
        </w:tc>
      </w:tr>
      <w:tr w14:paraId="35B99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37" w:type="pct"/>
            <w:tcBorders>
              <w:top w:val="single" w:color="auto" w:sz="4" w:space="0"/>
              <w:bottom w:val="single" w:color="auto" w:sz="4" w:space="0"/>
            </w:tcBorders>
            <w:noWrap w:val="0"/>
            <w:vAlign w:val="center"/>
          </w:tcPr>
          <w:p w14:paraId="1E98DD95">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7</w:t>
            </w:r>
          </w:p>
        </w:tc>
        <w:tc>
          <w:tcPr>
            <w:tcW w:w="1177" w:type="pct"/>
            <w:tcBorders>
              <w:top w:val="single" w:color="auto" w:sz="4" w:space="0"/>
              <w:bottom w:val="single" w:color="auto" w:sz="4" w:space="0"/>
            </w:tcBorders>
            <w:noWrap w:val="0"/>
            <w:vAlign w:val="center"/>
          </w:tcPr>
          <w:p w14:paraId="535C7430">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晋宁区人力资源和社会保障局</w:t>
            </w:r>
          </w:p>
        </w:tc>
        <w:tc>
          <w:tcPr>
            <w:tcW w:w="2876" w:type="pct"/>
            <w:tcBorders>
              <w:top w:val="single" w:color="auto" w:sz="4" w:space="0"/>
              <w:bottom w:val="single" w:color="auto" w:sz="4" w:space="0"/>
            </w:tcBorders>
            <w:noWrap w:val="0"/>
            <w:vAlign w:val="center"/>
          </w:tcPr>
          <w:p w14:paraId="1AB8E6D1">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8" w:type="pct"/>
            <w:tcBorders>
              <w:top w:val="single" w:color="auto" w:sz="4" w:space="0"/>
              <w:bottom w:val="single" w:color="auto" w:sz="4" w:space="0"/>
            </w:tcBorders>
            <w:noWrap w:val="0"/>
            <w:vAlign w:val="center"/>
          </w:tcPr>
          <w:p w14:paraId="560C0499">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0871-67801858</w:t>
            </w:r>
          </w:p>
        </w:tc>
      </w:tr>
      <w:tr w14:paraId="2EBFB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37" w:type="pct"/>
            <w:tcBorders>
              <w:top w:val="single" w:color="auto" w:sz="4" w:space="0"/>
              <w:bottom w:val="single" w:color="auto" w:sz="4" w:space="0"/>
            </w:tcBorders>
            <w:noWrap w:val="0"/>
            <w:vAlign w:val="center"/>
          </w:tcPr>
          <w:p w14:paraId="6D881074">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8</w:t>
            </w:r>
          </w:p>
        </w:tc>
        <w:tc>
          <w:tcPr>
            <w:tcW w:w="1177" w:type="pct"/>
            <w:tcBorders>
              <w:top w:val="single" w:color="auto" w:sz="4" w:space="0"/>
              <w:bottom w:val="single" w:color="auto" w:sz="4" w:space="0"/>
            </w:tcBorders>
            <w:noWrap w:val="0"/>
            <w:vAlign w:val="center"/>
          </w:tcPr>
          <w:p w14:paraId="28BE1BDC">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安宁市人力资源和社会保障局</w:t>
            </w:r>
          </w:p>
        </w:tc>
        <w:tc>
          <w:tcPr>
            <w:tcW w:w="2876" w:type="pct"/>
            <w:tcBorders>
              <w:top w:val="single" w:color="auto" w:sz="4" w:space="0"/>
              <w:bottom w:val="single" w:color="auto" w:sz="4" w:space="0"/>
            </w:tcBorders>
            <w:noWrap w:val="0"/>
            <w:vAlign w:val="center"/>
          </w:tcPr>
          <w:p w14:paraId="2A8D2F4A">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w:t>
            </w:r>
            <w:r>
              <w:rPr>
                <w:rFonts w:hint="eastAsia" w:ascii="Times New Roman" w:hAnsi="Times New Roman" w:eastAsia="仿宋_GB2312" w:cs="Times New Roman"/>
                <w:i w:val="0"/>
                <w:iCs w:val="0"/>
                <w:color w:val="auto"/>
                <w:kern w:val="0"/>
                <w:sz w:val="24"/>
                <w:szCs w:val="24"/>
                <w:u w:val="none"/>
                <w:lang w:val="en-US" w:eastAsia="zh-CN" w:bidi="ar"/>
              </w:rPr>
              <w:t>市</w:t>
            </w:r>
            <w:r>
              <w:rPr>
                <w:rFonts w:hint="default" w:ascii="Times New Roman" w:hAnsi="Times New Roman" w:eastAsia="仿宋_GB2312" w:cs="Times New Roman"/>
                <w:i w:val="0"/>
                <w:iCs w:val="0"/>
                <w:color w:val="auto"/>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8" w:type="pct"/>
            <w:tcBorders>
              <w:top w:val="single" w:color="auto" w:sz="4" w:space="0"/>
              <w:bottom w:val="single" w:color="auto" w:sz="4" w:space="0"/>
            </w:tcBorders>
            <w:noWrap w:val="0"/>
            <w:vAlign w:val="center"/>
          </w:tcPr>
          <w:p w14:paraId="3984E724">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w:t>
            </w:r>
            <w:r>
              <w:rPr>
                <w:rFonts w:hint="eastAsia" w:ascii="Times New Roman" w:hAnsi="Times New Roman" w:eastAsia="仿宋_GB2312" w:cs="Times New Roman"/>
                <w:color w:val="auto"/>
                <w:sz w:val="24"/>
                <w:szCs w:val="24"/>
                <w:lang w:val="en-US" w:eastAsia="zh-CN"/>
              </w:rPr>
              <w:t>-</w:t>
            </w:r>
            <w:r>
              <w:rPr>
                <w:rFonts w:hint="default" w:ascii="Times New Roman" w:hAnsi="Times New Roman" w:eastAsia="仿宋_GB2312" w:cs="Times New Roman"/>
                <w:color w:val="auto"/>
                <w:sz w:val="24"/>
                <w:szCs w:val="24"/>
                <w:lang w:val="en-US" w:eastAsia="zh-CN"/>
              </w:rPr>
              <w:t>68699750</w:t>
            </w:r>
          </w:p>
        </w:tc>
      </w:tr>
      <w:tr w14:paraId="768B3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37" w:type="pct"/>
            <w:tcBorders>
              <w:top w:val="single" w:color="auto" w:sz="4" w:space="0"/>
              <w:bottom w:val="single" w:color="auto" w:sz="4" w:space="0"/>
            </w:tcBorders>
            <w:noWrap w:val="0"/>
            <w:vAlign w:val="center"/>
          </w:tcPr>
          <w:p w14:paraId="3F4D2301">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9</w:t>
            </w:r>
          </w:p>
        </w:tc>
        <w:tc>
          <w:tcPr>
            <w:tcW w:w="1177" w:type="pct"/>
            <w:tcBorders>
              <w:top w:val="single" w:color="auto" w:sz="4" w:space="0"/>
              <w:bottom w:val="single" w:color="auto" w:sz="4" w:space="0"/>
            </w:tcBorders>
            <w:noWrap w:val="0"/>
            <w:vAlign w:val="center"/>
          </w:tcPr>
          <w:p w14:paraId="68387D01">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富民县人力资源和社会保障局</w:t>
            </w:r>
          </w:p>
        </w:tc>
        <w:tc>
          <w:tcPr>
            <w:tcW w:w="2876" w:type="pct"/>
            <w:tcBorders>
              <w:top w:val="single" w:color="auto" w:sz="4" w:space="0"/>
              <w:bottom w:val="single" w:color="auto" w:sz="4" w:space="0"/>
            </w:tcBorders>
            <w:noWrap w:val="0"/>
            <w:vAlign w:val="center"/>
          </w:tcPr>
          <w:p w14:paraId="1B67FE4B">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w:t>
            </w:r>
            <w:r>
              <w:rPr>
                <w:rFonts w:hint="eastAsia" w:ascii="Times New Roman" w:hAnsi="Times New Roman" w:eastAsia="仿宋_GB2312" w:cs="Times New Roman"/>
                <w:i w:val="0"/>
                <w:iCs w:val="0"/>
                <w:color w:val="auto"/>
                <w:kern w:val="0"/>
                <w:sz w:val="24"/>
                <w:szCs w:val="24"/>
                <w:u w:val="none"/>
                <w:lang w:val="en-US" w:eastAsia="zh-CN" w:bidi="ar"/>
              </w:rPr>
              <w:t>县</w:t>
            </w:r>
            <w:r>
              <w:rPr>
                <w:rFonts w:hint="default" w:ascii="Times New Roman" w:hAnsi="Times New Roman" w:eastAsia="仿宋_GB2312" w:cs="Times New Roman"/>
                <w:i w:val="0"/>
                <w:iCs w:val="0"/>
                <w:color w:val="auto"/>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8" w:type="pct"/>
            <w:tcBorders>
              <w:top w:val="single" w:color="auto" w:sz="4" w:space="0"/>
              <w:bottom w:val="single" w:color="auto" w:sz="4" w:space="0"/>
            </w:tcBorders>
            <w:noWrap w:val="0"/>
            <w:vAlign w:val="center"/>
          </w:tcPr>
          <w:p w14:paraId="21A66AD6">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0871-68811142</w:t>
            </w:r>
          </w:p>
        </w:tc>
      </w:tr>
      <w:tr w14:paraId="5B879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37" w:type="pct"/>
            <w:tcBorders>
              <w:top w:val="single" w:color="auto" w:sz="4" w:space="0"/>
              <w:bottom w:val="single" w:color="auto" w:sz="4" w:space="0"/>
            </w:tcBorders>
            <w:noWrap w:val="0"/>
            <w:vAlign w:val="center"/>
          </w:tcPr>
          <w:p w14:paraId="4B7C48FD">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0</w:t>
            </w:r>
          </w:p>
        </w:tc>
        <w:tc>
          <w:tcPr>
            <w:tcW w:w="1177" w:type="pct"/>
            <w:tcBorders>
              <w:top w:val="single" w:color="auto" w:sz="4" w:space="0"/>
              <w:bottom w:val="single" w:color="auto" w:sz="4" w:space="0"/>
            </w:tcBorders>
            <w:noWrap w:val="0"/>
            <w:vAlign w:val="center"/>
          </w:tcPr>
          <w:p w14:paraId="5F3EE60F">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宜良县人力资源和社会保障局</w:t>
            </w:r>
          </w:p>
        </w:tc>
        <w:tc>
          <w:tcPr>
            <w:tcW w:w="2876" w:type="pct"/>
            <w:tcBorders>
              <w:top w:val="single" w:color="auto" w:sz="4" w:space="0"/>
              <w:bottom w:val="single" w:color="auto" w:sz="4" w:space="0"/>
            </w:tcBorders>
            <w:noWrap w:val="0"/>
            <w:vAlign w:val="center"/>
          </w:tcPr>
          <w:p w14:paraId="7EDAEE0A">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w:t>
            </w:r>
            <w:r>
              <w:rPr>
                <w:rFonts w:hint="eastAsia" w:ascii="Times New Roman" w:hAnsi="Times New Roman" w:eastAsia="仿宋_GB2312" w:cs="Times New Roman"/>
                <w:i w:val="0"/>
                <w:iCs w:val="0"/>
                <w:color w:val="auto"/>
                <w:kern w:val="0"/>
                <w:sz w:val="24"/>
                <w:szCs w:val="24"/>
                <w:u w:val="none"/>
                <w:lang w:val="en-US" w:eastAsia="zh-CN" w:bidi="ar"/>
              </w:rPr>
              <w:t>县</w:t>
            </w:r>
            <w:r>
              <w:rPr>
                <w:rFonts w:hint="default" w:ascii="Times New Roman" w:hAnsi="Times New Roman" w:eastAsia="仿宋_GB2312" w:cs="Times New Roman"/>
                <w:i w:val="0"/>
                <w:iCs w:val="0"/>
                <w:color w:val="auto"/>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8" w:type="pct"/>
            <w:tcBorders>
              <w:top w:val="single" w:color="auto" w:sz="4" w:space="0"/>
              <w:bottom w:val="single" w:color="auto" w:sz="4" w:space="0"/>
            </w:tcBorders>
            <w:noWrap w:val="0"/>
            <w:vAlign w:val="center"/>
          </w:tcPr>
          <w:p w14:paraId="7DB474B1">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0871-67540716</w:t>
            </w:r>
          </w:p>
        </w:tc>
      </w:tr>
      <w:tr w14:paraId="43B6C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37" w:type="pct"/>
            <w:tcBorders>
              <w:top w:val="single" w:color="auto" w:sz="4" w:space="0"/>
              <w:bottom w:val="single" w:color="auto" w:sz="4" w:space="0"/>
            </w:tcBorders>
            <w:noWrap w:val="0"/>
            <w:vAlign w:val="center"/>
          </w:tcPr>
          <w:p w14:paraId="38FCDCB7">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1</w:t>
            </w:r>
          </w:p>
        </w:tc>
        <w:tc>
          <w:tcPr>
            <w:tcW w:w="1177" w:type="pct"/>
            <w:tcBorders>
              <w:top w:val="single" w:color="auto" w:sz="4" w:space="0"/>
              <w:bottom w:val="single" w:color="auto" w:sz="4" w:space="0"/>
            </w:tcBorders>
            <w:noWrap w:val="0"/>
            <w:vAlign w:val="center"/>
          </w:tcPr>
          <w:p w14:paraId="6ADCF2EF">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石林县人力资源和社会保障局</w:t>
            </w:r>
          </w:p>
        </w:tc>
        <w:tc>
          <w:tcPr>
            <w:tcW w:w="2876" w:type="pct"/>
            <w:tcBorders>
              <w:top w:val="single" w:color="auto" w:sz="4" w:space="0"/>
              <w:bottom w:val="single" w:color="auto" w:sz="4" w:space="0"/>
            </w:tcBorders>
            <w:noWrap w:val="0"/>
            <w:vAlign w:val="center"/>
          </w:tcPr>
          <w:p w14:paraId="7FC5DA76">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w:t>
            </w:r>
            <w:r>
              <w:rPr>
                <w:rFonts w:hint="eastAsia" w:ascii="Times New Roman" w:hAnsi="Times New Roman" w:eastAsia="仿宋_GB2312" w:cs="Times New Roman"/>
                <w:i w:val="0"/>
                <w:iCs w:val="0"/>
                <w:color w:val="auto"/>
                <w:kern w:val="0"/>
                <w:sz w:val="24"/>
                <w:szCs w:val="24"/>
                <w:u w:val="none"/>
                <w:lang w:val="en-US" w:eastAsia="zh-CN" w:bidi="ar"/>
              </w:rPr>
              <w:t>县</w:t>
            </w:r>
            <w:r>
              <w:rPr>
                <w:rFonts w:hint="default" w:ascii="Times New Roman" w:hAnsi="Times New Roman" w:eastAsia="仿宋_GB2312" w:cs="Times New Roman"/>
                <w:i w:val="0"/>
                <w:iCs w:val="0"/>
                <w:color w:val="auto"/>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8" w:type="pct"/>
            <w:tcBorders>
              <w:top w:val="single" w:color="auto" w:sz="4" w:space="0"/>
              <w:bottom w:val="single" w:color="auto" w:sz="4" w:space="0"/>
            </w:tcBorders>
            <w:noWrap w:val="0"/>
            <w:vAlign w:val="center"/>
          </w:tcPr>
          <w:p w14:paraId="08CF6801">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0871-67796492</w:t>
            </w:r>
          </w:p>
        </w:tc>
      </w:tr>
      <w:tr w14:paraId="30477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37" w:type="pct"/>
            <w:tcBorders>
              <w:top w:val="single" w:color="auto" w:sz="4" w:space="0"/>
              <w:bottom w:val="single" w:color="auto" w:sz="4" w:space="0"/>
            </w:tcBorders>
            <w:noWrap w:val="0"/>
            <w:vAlign w:val="center"/>
          </w:tcPr>
          <w:p w14:paraId="5C90DB9D">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2</w:t>
            </w:r>
          </w:p>
        </w:tc>
        <w:tc>
          <w:tcPr>
            <w:tcW w:w="1177" w:type="pct"/>
            <w:tcBorders>
              <w:top w:val="single" w:color="auto" w:sz="4" w:space="0"/>
              <w:bottom w:val="single" w:color="auto" w:sz="4" w:space="0"/>
            </w:tcBorders>
            <w:noWrap w:val="0"/>
            <w:vAlign w:val="center"/>
          </w:tcPr>
          <w:p w14:paraId="306B1DBF">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嵩明县人力资源和社会保障局</w:t>
            </w:r>
          </w:p>
        </w:tc>
        <w:tc>
          <w:tcPr>
            <w:tcW w:w="2876" w:type="pct"/>
            <w:tcBorders>
              <w:top w:val="single" w:color="auto" w:sz="4" w:space="0"/>
              <w:bottom w:val="single" w:color="auto" w:sz="4" w:space="0"/>
            </w:tcBorders>
            <w:noWrap w:val="0"/>
            <w:vAlign w:val="center"/>
          </w:tcPr>
          <w:p w14:paraId="6F307DAB">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w:t>
            </w:r>
            <w:r>
              <w:rPr>
                <w:rFonts w:hint="eastAsia" w:ascii="Times New Roman" w:hAnsi="Times New Roman" w:eastAsia="仿宋_GB2312" w:cs="Times New Roman"/>
                <w:i w:val="0"/>
                <w:iCs w:val="0"/>
                <w:color w:val="auto"/>
                <w:kern w:val="0"/>
                <w:sz w:val="24"/>
                <w:szCs w:val="24"/>
                <w:u w:val="none"/>
                <w:lang w:val="en-US" w:eastAsia="zh-CN" w:bidi="ar"/>
              </w:rPr>
              <w:t>县</w:t>
            </w:r>
            <w:r>
              <w:rPr>
                <w:rFonts w:hint="default" w:ascii="Times New Roman" w:hAnsi="Times New Roman" w:eastAsia="仿宋_GB2312" w:cs="Times New Roman"/>
                <w:i w:val="0"/>
                <w:iCs w:val="0"/>
                <w:color w:val="auto"/>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8" w:type="pct"/>
            <w:tcBorders>
              <w:top w:val="single" w:color="auto" w:sz="4" w:space="0"/>
              <w:bottom w:val="single" w:color="auto" w:sz="4" w:space="0"/>
            </w:tcBorders>
            <w:noWrap w:val="0"/>
            <w:vAlign w:val="center"/>
          </w:tcPr>
          <w:p w14:paraId="70E624A7">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0871-67913814</w:t>
            </w:r>
          </w:p>
        </w:tc>
      </w:tr>
      <w:tr w14:paraId="73DAB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37" w:type="pct"/>
            <w:tcBorders>
              <w:top w:val="single" w:color="auto" w:sz="4" w:space="0"/>
              <w:bottom w:val="single" w:color="auto" w:sz="4" w:space="0"/>
            </w:tcBorders>
            <w:noWrap w:val="0"/>
            <w:vAlign w:val="center"/>
          </w:tcPr>
          <w:p w14:paraId="15729D9E">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3</w:t>
            </w:r>
          </w:p>
        </w:tc>
        <w:tc>
          <w:tcPr>
            <w:tcW w:w="1177" w:type="pct"/>
            <w:tcBorders>
              <w:top w:val="single" w:color="auto" w:sz="4" w:space="0"/>
              <w:bottom w:val="single" w:color="auto" w:sz="4" w:space="0"/>
            </w:tcBorders>
            <w:noWrap w:val="0"/>
            <w:vAlign w:val="center"/>
          </w:tcPr>
          <w:p w14:paraId="76B01DF8">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寻甸县人力资源和社会保障局</w:t>
            </w:r>
          </w:p>
        </w:tc>
        <w:tc>
          <w:tcPr>
            <w:tcW w:w="2876" w:type="pct"/>
            <w:tcBorders>
              <w:top w:val="single" w:color="auto" w:sz="4" w:space="0"/>
              <w:bottom w:val="single" w:color="auto" w:sz="4" w:space="0"/>
            </w:tcBorders>
            <w:noWrap w:val="0"/>
            <w:vAlign w:val="center"/>
          </w:tcPr>
          <w:p w14:paraId="0CD5ACD5">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w:t>
            </w:r>
            <w:r>
              <w:rPr>
                <w:rFonts w:hint="eastAsia" w:ascii="Times New Roman" w:hAnsi="Times New Roman" w:eastAsia="仿宋_GB2312" w:cs="Times New Roman"/>
                <w:i w:val="0"/>
                <w:iCs w:val="0"/>
                <w:color w:val="auto"/>
                <w:kern w:val="0"/>
                <w:sz w:val="24"/>
                <w:szCs w:val="24"/>
                <w:u w:val="none"/>
                <w:lang w:val="en-US" w:eastAsia="zh-CN" w:bidi="ar"/>
              </w:rPr>
              <w:t>县</w:t>
            </w:r>
            <w:r>
              <w:rPr>
                <w:rFonts w:hint="default" w:ascii="Times New Roman" w:hAnsi="Times New Roman" w:eastAsia="仿宋_GB2312" w:cs="Times New Roman"/>
                <w:i w:val="0"/>
                <w:iCs w:val="0"/>
                <w:color w:val="auto"/>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8" w:type="pct"/>
            <w:tcBorders>
              <w:top w:val="single" w:color="auto" w:sz="4" w:space="0"/>
              <w:bottom w:val="single" w:color="auto" w:sz="4" w:space="0"/>
            </w:tcBorders>
            <w:noWrap w:val="0"/>
            <w:vAlign w:val="center"/>
          </w:tcPr>
          <w:p w14:paraId="2391C227">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0871-62654181</w:t>
            </w:r>
          </w:p>
        </w:tc>
      </w:tr>
      <w:tr w14:paraId="2A5FB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37" w:type="pct"/>
            <w:tcBorders>
              <w:top w:val="single" w:color="auto" w:sz="4" w:space="0"/>
              <w:bottom w:val="single" w:color="auto" w:sz="4" w:space="0"/>
            </w:tcBorders>
            <w:noWrap w:val="0"/>
            <w:vAlign w:val="center"/>
          </w:tcPr>
          <w:p w14:paraId="1F4D4EA0">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4</w:t>
            </w:r>
          </w:p>
        </w:tc>
        <w:tc>
          <w:tcPr>
            <w:tcW w:w="1177" w:type="pct"/>
            <w:tcBorders>
              <w:top w:val="single" w:color="auto" w:sz="4" w:space="0"/>
              <w:bottom w:val="single" w:color="auto" w:sz="4" w:space="0"/>
            </w:tcBorders>
            <w:noWrap w:val="0"/>
            <w:vAlign w:val="center"/>
          </w:tcPr>
          <w:p w14:paraId="2CABB2AB">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禄劝县人力资源和社会保障局</w:t>
            </w:r>
          </w:p>
        </w:tc>
        <w:tc>
          <w:tcPr>
            <w:tcW w:w="2876" w:type="pct"/>
            <w:tcBorders>
              <w:top w:val="single" w:color="auto" w:sz="4" w:space="0"/>
              <w:bottom w:val="single" w:color="auto" w:sz="4" w:space="0"/>
            </w:tcBorders>
            <w:noWrap w:val="0"/>
            <w:vAlign w:val="center"/>
          </w:tcPr>
          <w:p w14:paraId="09ED1ABB">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w:t>
            </w:r>
            <w:r>
              <w:rPr>
                <w:rFonts w:hint="eastAsia" w:ascii="Times New Roman" w:hAnsi="Times New Roman" w:eastAsia="仿宋_GB2312" w:cs="Times New Roman"/>
                <w:i w:val="0"/>
                <w:iCs w:val="0"/>
                <w:color w:val="auto"/>
                <w:kern w:val="0"/>
                <w:sz w:val="24"/>
                <w:szCs w:val="24"/>
                <w:u w:val="none"/>
                <w:lang w:val="en-US" w:eastAsia="zh-CN" w:bidi="ar"/>
              </w:rPr>
              <w:t>县</w:t>
            </w:r>
            <w:r>
              <w:rPr>
                <w:rFonts w:hint="default" w:ascii="Times New Roman" w:hAnsi="Times New Roman" w:eastAsia="仿宋_GB2312" w:cs="Times New Roman"/>
                <w:i w:val="0"/>
                <w:iCs w:val="0"/>
                <w:color w:val="auto"/>
                <w:kern w:val="0"/>
                <w:sz w:val="24"/>
                <w:szCs w:val="24"/>
                <w:u w:val="none"/>
                <w:lang w:val="en-US" w:eastAsia="zh-CN" w:bidi="ar"/>
              </w:rPr>
              <w:t>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8" w:type="pct"/>
            <w:tcBorders>
              <w:top w:val="single" w:color="auto" w:sz="4" w:space="0"/>
              <w:bottom w:val="single" w:color="auto" w:sz="4" w:space="0"/>
            </w:tcBorders>
            <w:noWrap w:val="0"/>
            <w:vAlign w:val="center"/>
          </w:tcPr>
          <w:p w14:paraId="12549438">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0871-68905506</w:t>
            </w:r>
          </w:p>
        </w:tc>
      </w:tr>
      <w:tr w14:paraId="7FF7C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37" w:type="pct"/>
            <w:tcBorders>
              <w:top w:val="single" w:color="auto" w:sz="4" w:space="0"/>
              <w:bottom w:val="single" w:color="auto" w:sz="4" w:space="0"/>
            </w:tcBorders>
            <w:noWrap w:val="0"/>
            <w:vAlign w:val="center"/>
          </w:tcPr>
          <w:p w14:paraId="2FA06E8B">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5</w:t>
            </w:r>
          </w:p>
        </w:tc>
        <w:tc>
          <w:tcPr>
            <w:tcW w:w="1177" w:type="pct"/>
            <w:tcBorders>
              <w:top w:val="single" w:color="auto" w:sz="4" w:space="0"/>
              <w:bottom w:val="single" w:color="auto" w:sz="4" w:space="0"/>
            </w:tcBorders>
            <w:noWrap w:val="0"/>
            <w:vAlign w:val="center"/>
          </w:tcPr>
          <w:p w14:paraId="10A8C6BB">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阳宗海风景名胜区人力资源和</w:t>
            </w:r>
          </w:p>
          <w:p w14:paraId="27A8D1B2">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社会保障局</w:t>
            </w:r>
          </w:p>
        </w:tc>
        <w:tc>
          <w:tcPr>
            <w:tcW w:w="2876" w:type="pct"/>
            <w:tcBorders>
              <w:top w:val="single" w:color="auto" w:sz="4" w:space="0"/>
              <w:bottom w:val="single" w:color="auto" w:sz="4" w:space="0"/>
            </w:tcBorders>
            <w:noWrap w:val="0"/>
            <w:vAlign w:val="center"/>
          </w:tcPr>
          <w:p w14:paraId="520FC024">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8" w:type="pct"/>
            <w:tcBorders>
              <w:top w:val="single" w:color="auto" w:sz="4" w:space="0"/>
              <w:bottom w:val="single" w:color="auto" w:sz="4" w:space="0"/>
            </w:tcBorders>
            <w:noWrap w:val="0"/>
            <w:vAlign w:val="center"/>
          </w:tcPr>
          <w:p w14:paraId="34E057BB">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0871-67431200</w:t>
            </w:r>
          </w:p>
        </w:tc>
      </w:tr>
      <w:tr w14:paraId="0A3DD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37" w:type="pct"/>
            <w:tcBorders>
              <w:top w:val="single" w:color="auto" w:sz="4" w:space="0"/>
              <w:bottom w:val="single" w:color="auto" w:sz="4" w:space="0"/>
            </w:tcBorders>
            <w:noWrap w:val="0"/>
            <w:vAlign w:val="center"/>
          </w:tcPr>
          <w:p w14:paraId="678716A6">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6</w:t>
            </w:r>
          </w:p>
        </w:tc>
        <w:tc>
          <w:tcPr>
            <w:tcW w:w="1177" w:type="pct"/>
            <w:tcBorders>
              <w:top w:val="single" w:color="auto" w:sz="4" w:space="0"/>
              <w:bottom w:val="single" w:color="auto" w:sz="4" w:space="0"/>
            </w:tcBorders>
            <w:noWrap w:val="0"/>
            <w:vAlign w:val="center"/>
          </w:tcPr>
          <w:p w14:paraId="5649DC86">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中共昆明经济技术开发区工作</w:t>
            </w:r>
          </w:p>
          <w:p w14:paraId="5F562AFF">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委员会党群工作部</w:t>
            </w:r>
          </w:p>
        </w:tc>
        <w:tc>
          <w:tcPr>
            <w:tcW w:w="2876" w:type="pct"/>
            <w:tcBorders>
              <w:top w:val="single" w:color="auto" w:sz="4" w:space="0"/>
              <w:bottom w:val="single" w:color="auto" w:sz="4" w:space="0"/>
            </w:tcBorders>
            <w:noWrap w:val="0"/>
            <w:vAlign w:val="center"/>
          </w:tcPr>
          <w:p w14:paraId="19DCD902">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8" w:type="pct"/>
            <w:tcBorders>
              <w:top w:val="single" w:color="auto" w:sz="4" w:space="0"/>
              <w:bottom w:val="single" w:color="auto" w:sz="4" w:space="0"/>
            </w:tcBorders>
            <w:noWrap w:val="0"/>
            <w:vAlign w:val="center"/>
          </w:tcPr>
          <w:p w14:paraId="6AAE7F6F">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0871-68163083</w:t>
            </w:r>
          </w:p>
        </w:tc>
      </w:tr>
      <w:tr w14:paraId="79C23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37" w:type="pct"/>
            <w:tcBorders>
              <w:top w:val="single" w:color="auto" w:sz="4" w:space="0"/>
              <w:bottom w:val="single" w:color="auto" w:sz="4" w:space="0"/>
            </w:tcBorders>
            <w:noWrap w:val="0"/>
            <w:vAlign w:val="center"/>
          </w:tcPr>
          <w:p w14:paraId="253A5A67">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7</w:t>
            </w:r>
          </w:p>
        </w:tc>
        <w:tc>
          <w:tcPr>
            <w:tcW w:w="1177" w:type="pct"/>
            <w:tcBorders>
              <w:top w:val="single" w:color="auto" w:sz="4" w:space="0"/>
              <w:bottom w:val="single" w:color="auto" w:sz="4" w:space="0"/>
            </w:tcBorders>
            <w:noWrap w:val="0"/>
            <w:vAlign w:val="center"/>
          </w:tcPr>
          <w:p w14:paraId="3E7B116F">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昆明高新技术产业开发区企业</w:t>
            </w:r>
          </w:p>
          <w:p w14:paraId="1C9B2AFC">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综合服务部</w:t>
            </w:r>
          </w:p>
        </w:tc>
        <w:tc>
          <w:tcPr>
            <w:tcW w:w="2876" w:type="pct"/>
            <w:tcBorders>
              <w:top w:val="single" w:color="auto" w:sz="4" w:space="0"/>
              <w:bottom w:val="single" w:color="auto" w:sz="4" w:space="0"/>
            </w:tcBorders>
            <w:noWrap w:val="0"/>
            <w:vAlign w:val="center"/>
          </w:tcPr>
          <w:p w14:paraId="59B37A60">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，中小学教师初级、中级职称评审，以及其他系列初、中、高级职称推荐审核。</w:t>
            </w:r>
          </w:p>
        </w:tc>
        <w:tc>
          <w:tcPr>
            <w:tcW w:w="708" w:type="pct"/>
            <w:tcBorders>
              <w:top w:val="single" w:color="auto" w:sz="4" w:space="0"/>
              <w:bottom w:val="single" w:color="auto" w:sz="4" w:space="0"/>
            </w:tcBorders>
            <w:noWrap w:val="0"/>
            <w:vAlign w:val="center"/>
          </w:tcPr>
          <w:p w14:paraId="6FF8B588">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0871-68155580</w:t>
            </w:r>
          </w:p>
        </w:tc>
      </w:tr>
      <w:tr w14:paraId="38BCC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37" w:type="pct"/>
            <w:tcBorders>
              <w:top w:val="single" w:color="auto" w:sz="4" w:space="0"/>
              <w:bottom w:val="single" w:color="auto" w:sz="4" w:space="0"/>
            </w:tcBorders>
            <w:noWrap w:val="0"/>
            <w:vAlign w:val="center"/>
          </w:tcPr>
          <w:p w14:paraId="6F50DDAD">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1</w:t>
            </w:r>
            <w:r>
              <w:rPr>
                <w:rFonts w:hint="eastAsia" w:ascii="Times New Roman" w:hAnsi="Times New Roman" w:eastAsia="仿宋_GB2312" w:cs="Times New Roman"/>
                <w:color w:val="auto"/>
                <w:w w:val="99"/>
                <w:sz w:val="24"/>
                <w:szCs w:val="24"/>
                <w:lang w:val="en-US" w:eastAsia="zh-CN"/>
              </w:rPr>
              <w:t>8</w:t>
            </w:r>
          </w:p>
        </w:tc>
        <w:tc>
          <w:tcPr>
            <w:tcW w:w="1177" w:type="pct"/>
            <w:tcBorders>
              <w:top w:val="single" w:color="auto" w:sz="4" w:space="0"/>
              <w:bottom w:val="single" w:color="auto" w:sz="4" w:space="0"/>
            </w:tcBorders>
            <w:noWrap w:val="0"/>
            <w:vAlign w:val="center"/>
          </w:tcPr>
          <w:p w14:paraId="0724ABE3">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滇池旅游度假区党群工作部</w:t>
            </w:r>
          </w:p>
        </w:tc>
        <w:tc>
          <w:tcPr>
            <w:tcW w:w="2876" w:type="pct"/>
            <w:tcBorders>
              <w:top w:val="single" w:color="auto" w:sz="4" w:space="0"/>
              <w:bottom w:val="single" w:color="auto" w:sz="4" w:space="0"/>
            </w:tcBorders>
            <w:noWrap w:val="0"/>
            <w:vAlign w:val="center"/>
          </w:tcPr>
          <w:p w14:paraId="0C25A1DE">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default" w:ascii="Times New Roman" w:hAnsi="Times New Roman" w:eastAsia="仿宋_GB2312" w:cs="Times New Roman"/>
                <w:i w:val="0"/>
                <w:iCs w:val="0"/>
                <w:color w:val="auto"/>
                <w:kern w:val="0"/>
                <w:sz w:val="24"/>
                <w:szCs w:val="24"/>
                <w:u w:val="none"/>
                <w:lang w:val="zh-CN" w:eastAsia="zh-CN" w:bidi="ar"/>
              </w:rPr>
              <w:t>本区所属专业技术人员初级职称资格认定，以及初、中、高级职称推荐审核，外地调入人员初级职称资格确认。</w:t>
            </w:r>
          </w:p>
        </w:tc>
        <w:tc>
          <w:tcPr>
            <w:tcW w:w="708" w:type="pct"/>
            <w:tcBorders>
              <w:top w:val="single" w:color="auto" w:sz="4" w:space="0"/>
              <w:bottom w:val="single" w:color="auto" w:sz="4" w:space="0"/>
            </w:tcBorders>
            <w:noWrap w:val="0"/>
            <w:vAlign w:val="center"/>
          </w:tcPr>
          <w:p w14:paraId="37034605">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0871-6489</w:t>
            </w:r>
            <w:r>
              <w:rPr>
                <w:rFonts w:hint="eastAsia" w:ascii="Times New Roman" w:hAnsi="Times New Roman" w:eastAsia="仿宋_GB2312" w:cs="Times New Roman"/>
                <w:color w:val="auto"/>
                <w:sz w:val="24"/>
                <w:szCs w:val="24"/>
                <w:lang w:val="en-US" w:eastAsia="zh-CN"/>
              </w:rPr>
              <w:t>0257</w:t>
            </w:r>
          </w:p>
        </w:tc>
      </w:tr>
      <w:tr w14:paraId="4439B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6" w:hRule="atLeast"/>
        </w:trPr>
        <w:tc>
          <w:tcPr>
            <w:tcW w:w="237" w:type="pct"/>
            <w:tcBorders>
              <w:top w:val="single" w:color="auto" w:sz="4" w:space="0"/>
              <w:bottom w:val="single" w:color="auto" w:sz="4" w:space="0"/>
            </w:tcBorders>
            <w:noWrap w:val="0"/>
            <w:vAlign w:val="center"/>
          </w:tcPr>
          <w:p w14:paraId="5CF79888">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19</w:t>
            </w:r>
          </w:p>
        </w:tc>
        <w:tc>
          <w:tcPr>
            <w:tcW w:w="1177" w:type="pct"/>
            <w:tcBorders>
              <w:top w:val="single" w:color="auto" w:sz="4" w:space="0"/>
              <w:bottom w:val="single" w:color="auto" w:sz="4" w:space="0"/>
            </w:tcBorders>
            <w:noWrap w:val="0"/>
            <w:vAlign w:val="center"/>
          </w:tcPr>
          <w:p w14:paraId="36FC5699">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云南滇中新区</w:t>
            </w:r>
            <w:r>
              <w:rPr>
                <w:rFonts w:hint="eastAsia" w:ascii="Times New Roman" w:hAnsi="Times New Roman" w:eastAsia="仿宋_GB2312" w:cs="Times New Roman"/>
                <w:color w:val="auto"/>
                <w:sz w:val="24"/>
                <w:szCs w:val="24"/>
                <w:lang w:val="en-US" w:eastAsia="zh-CN"/>
              </w:rPr>
              <w:t>人力资源开发中心</w:t>
            </w:r>
          </w:p>
        </w:tc>
        <w:tc>
          <w:tcPr>
            <w:tcW w:w="2876" w:type="pct"/>
            <w:tcBorders>
              <w:top w:val="single" w:color="auto" w:sz="4" w:space="0"/>
              <w:bottom w:val="single" w:color="auto" w:sz="4" w:space="0"/>
            </w:tcBorders>
            <w:noWrap w:val="0"/>
            <w:vAlign w:val="center"/>
          </w:tcPr>
          <w:p w14:paraId="505E91F4">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zh-CN" w:eastAsia="zh-CN" w:bidi="ar"/>
              </w:rPr>
            </w:pPr>
            <w:r>
              <w:rPr>
                <w:rFonts w:hint="eastAsia" w:ascii="Times New Roman" w:hAnsi="Times New Roman" w:eastAsia="仿宋_GB2312" w:cs="Times New Roman"/>
                <w:i w:val="0"/>
                <w:iCs w:val="0"/>
                <w:color w:val="auto"/>
                <w:kern w:val="0"/>
                <w:sz w:val="24"/>
                <w:szCs w:val="24"/>
                <w:u w:val="none"/>
                <w:lang w:val="en-US" w:eastAsia="zh-CN" w:bidi="ar"/>
              </w:rPr>
              <w:t>本区所属事业单位、直属国有企业、非公经济组织</w:t>
            </w:r>
            <w:r>
              <w:rPr>
                <w:rFonts w:hint="default" w:ascii="Times New Roman" w:hAnsi="Times New Roman" w:eastAsia="仿宋_GB2312" w:cs="Times New Roman"/>
                <w:i w:val="0"/>
                <w:iCs w:val="0"/>
                <w:color w:val="auto"/>
                <w:kern w:val="0"/>
                <w:sz w:val="24"/>
                <w:szCs w:val="24"/>
                <w:u w:val="none"/>
                <w:lang w:val="zh-CN" w:eastAsia="zh-CN" w:bidi="ar"/>
              </w:rPr>
              <w:t>专业技术人员初级职称资格认定及中级职称认定的推荐，</w:t>
            </w:r>
            <w:r>
              <w:rPr>
                <w:rFonts w:hint="eastAsia" w:ascii="Times New Roman" w:hAnsi="Times New Roman" w:eastAsia="仿宋_GB2312" w:cs="Times New Roman"/>
                <w:i w:val="0"/>
                <w:iCs w:val="0"/>
                <w:color w:val="auto"/>
                <w:kern w:val="0"/>
                <w:sz w:val="24"/>
                <w:szCs w:val="24"/>
                <w:u w:val="none"/>
                <w:lang w:val="en-US" w:eastAsia="zh-CN" w:bidi="ar"/>
              </w:rPr>
              <w:t>编外中小学教师初级职称考核认定，</w:t>
            </w:r>
            <w:r>
              <w:rPr>
                <w:rFonts w:hint="default" w:ascii="Times New Roman" w:hAnsi="Times New Roman" w:eastAsia="仿宋_GB2312" w:cs="Times New Roman"/>
                <w:i w:val="0"/>
                <w:iCs w:val="0"/>
                <w:color w:val="auto"/>
                <w:kern w:val="0"/>
                <w:sz w:val="24"/>
                <w:szCs w:val="24"/>
                <w:u w:val="none"/>
                <w:lang w:val="en-US" w:eastAsia="zh-CN" w:bidi="ar"/>
              </w:rPr>
              <w:t>外地调入人员初级职称资格确认</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初级职称资格</w:t>
            </w:r>
            <w:r>
              <w:rPr>
                <w:rFonts w:hint="eastAsia" w:ascii="Times New Roman" w:hAnsi="Times New Roman" w:eastAsia="仿宋_GB2312" w:cs="Times New Roman"/>
                <w:i w:val="0"/>
                <w:iCs w:val="0"/>
                <w:color w:val="auto"/>
                <w:kern w:val="0"/>
                <w:sz w:val="24"/>
                <w:szCs w:val="24"/>
                <w:u w:val="none"/>
                <w:lang w:val="en-US" w:eastAsia="zh-CN" w:bidi="ar"/>
              </w:rPr>
              <w:t>遗失补办</w:t>
            </w:r>
            <w:r>
              <w:rPr>
                <w:rFonts w:hint="default"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zh-CN" w:eastAsia="zh-CN" w:bidi="ar"/>
              </w:rPr>
              <w:t>以及其他系列初、中、高级职称推荐审核。</w:t>
            </w:r>
          </w:p>
        </w:tc>
        <w:tc>
          <w:tcPr>
            <w:tcW w:w="708" w:type="pct"/>
            <w:tcBorders>
              <w:top w:val="single" w:color="auto" w:sz="4" w:space="0"/>
              <w:bottom w:val="single" w:color="auto" w:sz="4" w:space="0"/>
            </w:tcBorders>
            <w:noWrap w:val="0"/>
            <w:vAlign w:val="center"/>
          </w:tcPr>
          <w:p w14:paraId="24D2B90B">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0871-6733</w:t>
            </w:r>
            <w:r>
              <w:rPr>
                <w:rFonts w:hint="eastAsia" w:ascii="Times New Roman" w:hAnsi="Times New Roman" w:eastAsia="仿宋_GB2312" w:cs="Times New Roman"/>
                <w:color w:val="auto"/>
                <w:sz w:val="24"/>
                <w:szCs w:val="24"/>
                <w:lang w:val="en-US" w:eastAsia="zh-CN"/>
              </w:rPr>
              <w:t>0338</w:t>
            </w:r>
          </w:p>
        </w:tc>
      </w:tr>
      <w:tr w14:paraId="152C2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237" w:type="pct"/>
            <w:tcBorders>
              <w:top w:val="single" w:color="auto" w:sz="4" w:space="0"/>
              <w:bottom w:val="single" w:color="auto" w:sz="4" w:space="0"/>
            </w:tcBorders>
            <w:noWrap w:val="0"/>
            <w:vAlign w:val="center"/>
          </w:tcPr>
          <w:p w14:paraId="34D9D96B">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20</w:t>
            </w:r>
          </w:p>
        </w:tc>
        <w:tc>
          <w:tcPr>
            <w:tcW w:w="1177" w:type="pct"/>
            <w:tcBorders>
              <w:top w:val="single" w:color="auto" w:sz="4" w:space="0"/>
              <w:bottom w:val="single" w:color="auto" w:sz="4" w:space="0"/>
            </w:tcBorders>
            <w:noWrap w:val="0"/>
            <w:vAlign w:val="center"/>
          </w:tcPr>
          <w:p w14:paraId="49C52CDC">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磨憨-磨丁经济合作区社会事务管理局</w:t>
            </w:r>
          </w:p>
        </w:tc>
        <w:tc>
          <w:tcPr>
            <w:tcW w:w="2876" w:type="pct"/>
            <w:tcBorders>
              <w:top w:val="single" w:color="auto" w:sz="4" w:space="0"/>
              <w:bottom w:val="single" w:color="auto" w:sz="4" w:space="0"/>
            </w:tcBorders>
            <w:noWrap w:val="0"/>
            <w:vAlign w:val="center"/>
          </w:tcPr>
          <w:p w14:paraId="7DA8D718">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本区所属专业技术人员初级职称资格认定及中级职称认定的推荐，以及其他系列初、中、高级职称推荐审核。</w:t>
            </w:r>
          </w:p>
        </w:tc>
        <w:tc>
          <w:tcPr>
            <w:tcW w:w="708" w:type="pct"/>
            <w:tcBorders>
              <w:top w:val="single" w:color="auto" w:sz="4" w:space="0"/>
              <w:bottom w:val="single" w:color="auto" w:sz="4" w:space="0"/>
            </w:tcBorders>
            <w:noWrap w:val="0"/>
            <w:vAlign w:val="center"/>
          </w:tcPr>
          <w:p w14:paraId="63BEA4A3">
            <w:pPr>
              <w:pStyle w:val="11"/>
              <w:keepNext w:val="0"/>
              <w:keepLines w:val="0"/>
              <w:pageBreakBefore w:val="0"/>
              <w:wordWrap/>
              <w:overflowPunct/>
              <w:topLinePunct w:val="0"/>
              <w:bidi w:val="0"/>
              <w:spacing w:line="240" w:lineRule="auto"/>
              <w:ind w:left="0" w:leftChars="0" w:right="0" w:rightChars="0"/>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0691-8817797</w:t>
            </w:r>
          </w:p>
        </w:tc>
      </w:tr>
      <w:tr w14:paraId="3E1EA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5000" w:type="pct"/>
            <w:gridSpan w:val="4"/>
            <w:tcBorders>
              <w:top w:val="single" w:color="auto" w:sz="4" w:space="0"/>
              <w:bottom w:val="single" w:color="auto" w:sz="4" w:space="0"/>
            </w:tcBorders>
            <w:noWrap w:val="0"/>
            <w:vAlign w:val="center"/>
          </w:tcPr>
          <w:p w14:paraId="435CFFAF">
            <w:pPr>
              <w:pStyle w:val="11"/>
              <w:keepNext w:val="0"/>
              <w:keepLines w:val="0"/>
              <w:pageBreakBefore w:val="0"/>
              <w:wordWrap/>
              <w:overflowPunct/>
              <w:topLinePunct w:val="0"/>
              <w:bidi w:val="0"/>
              <w:spacing w:line="240" w:lineRule="auto"/>
              <w:ind w:right="231" w:rightChars="0"/>
              <w:jc w:val="center"/>
              <w:rPr>
                <w:rFonts w:hint="eastAsia" w:ascii="Times New Roman" w:hAnsi="Times New Roman" w:eastAsia="仿宋_GB2312" w:cs="Times New Roman"/>
                <w:color w:val="auto"/>
                <w:sz w:val="24"/>
                <w:szCs w:val="24"/>
                <w:lang w:val="en-US" w:eastAsia="zh-CN"/>
              </w:rPr>
            </w:pPr>
            <w:r>
              <w:rPr>
                <w:rFonts w:hint="default" w:ascii="Times New Roman" w:hAnsi="Times New Roman" w:eastAsia="黑体" w:cs="Times New Roman"/>
                <w:color w:val="auto"/>
                <w:sz w:val="36"/>
                <w:szCs w:val="36"/>
                <w:lang w:val="en-US" w:eastAsia="zh-CN"/>
              </w:rPr>
              <w:t>市级职称评委会</w:t>
            </w:r>
          </w:p>
        </w:tc>
      </w:tr>
      <w:tr w14:paraId="156B7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237" w:type="pct"/>
            <w:tcBorders>
              <w:top w:val="single" w:color="auto" w:sz="4" w:space="0"/>
              <w:bottom w:val="single" w:color="auto" w:sz="4" w:space="0"/>
            </w:tcBorders>
            <w:noWrap w:val="0"/>
            <w:vAlign w:val="center"/>
          </w:tcPr>
          <w:p w14:paraId="075F10B7">
            <w:pPr>
              <w:pStyle w:val="11"/>
              <w:keepNext w:val="0"/>
              <w:keepLines w:val="0"/>
              <w:pageBreakBefore w:val="0"/>
              <w:wordWrap/>
              <w:overflowPunct/>
              <w:topLinePunct w:val="0"/>
              <w:bidi w:val="0"/>
              <w:spacing w:before="1" w:line="240" w:lineRule="auto"/>
              <w:ind w:left="0" w:leftChars="0" w:right="0" w:rightChars="0"/>
              <w:jc w:val="center"/>
              <w:rPr>
                <w:rFonts w:hint="eastAsia" w:ascii="Times New Roman" w:hAnsi="Times New Roman" w:eastAsia="黑体" w:cs="Times New Roman"/>
                <w:color w:val="auto"/>
                <w:sz w:val="28"/>
                <w:szCs w:val="28"/>
                <w:lang w:val="en-US" w:eastAsia="zh-CN" w:bidi="zh-CN"/>
              </w:rPr>
            </w:pPr>
            <w:r>
              <w:rPr>
                <w:rFonts w:hint="default" w:ascii="Times New Roman" w:hAnsi="Times New Roman" w:eastAsia="黑体" w:cs="Times New Roman"/>
                <w:color w:val="auto"/>
                <w:sz w:val="28"/>
                <w:szCs w:val="28"/>
              </w:rPr>
              <w:t>序号</w:t>
            </w:r>
          </w:p>
        </w:tc>
        <w:tc>
          <w:tcPr>
            <w:tcW w:w="1177" w:type="pct"/>
            <w:tcBorders>
              <w:top w:val="single" w:color="auto" w:sz="4" w:space="0"/>
              <w:bottom w:val="single" w:color="auto" w:sz="4" w:space="0"/>
            </w:tcBorders>
            <w:noWrap w:val="0"/>
            <w:vAlign w:val="center"/>
          </w:tcPr>
          <w:p w14:paraId="67E16EF6">
            <w:pPr>
              <w:pStyle w:val="11"/>
              <w:keepNext w:val="0"/>
              <w:keepLines w:val="0"/>
              <w:pageBreakBefore w:val="0"/>
              <w:widowControl w:val="0"/>
              <w:kinsoku/>
              <w:wordWrap/>
              <w:overflowPunct/>
              <w:topLinePunct w:val="0"/>
              <w:autoSpaceDE w:val="0"/>
              <w:autoSpaceDN w:val="0"/>
              <w:bidi w:val="0"/>
              <w:adjustRightInd/>
              <w:snapToGrid/>
              <w:spacing w:before="40" w:line="240" w:lineRule="auto"/>
              <w:ind w:left="0" w:leftChars="0" w:right="0" w:rightChars="0"/>
              <w:jc w:val="center"/>
              <w:textAlignment w:val="auto"/>
              <w:rPr>
                <w:rFonts w:hint="eastAsia" w:ascii="Times New Roman" w:hAnsi="Times New Roman" w:eastAsia="黑体" w:cs="Times New Roman"/>
                <w:color w:val="auto"/>
                <w:sz w:val="28"/>
                <w:szCs w:val="28"/>
                <w:lang w:val="en-US" w:eastAsia="zh-CN" w:bidi="zh-CN"/>
              </w:rPr>
            </w:pPr>
            <w:r>
              <w:rPr>
                <w:rFonts w:hint="default" w:ascii="Times New Roman" w:hAnsi="Times New Roman" w:eastAsia="黑体" w:cs="Times New Roman"/>
                <w:color w:val="auto"/>
                <w:sz w:val="28"/>
                <w:szCs w:val="28"/>
                <w:lang w:eastAsia="zh-CN"/>
              </w:rPr>
              <w:t>单位名称</w:t>
            </w:r>
          </w:p>
        </w:tc>
        <w:tc>
          <w:tcPr>
            <w:tcW w:w="2876" w:type="pct"/>
            <w:tcBorders>
              <w:top w:val="single" w:color="auto" w:sz="4" w:space="0"/>
              <w:bottom w:val="single" w:color="auto" w:sz="4" w:space="0"/>
            </w:tcBorders>
            <w:noWrap w:val="0"/>
            <w:vAlign w:val="center"/>
          </w:tcPr>
          <w:p w14:paraId="630C5A8F">
            <w:pPr>
              <w:pStyle w:val="11"/>
              <w:keepNext w:val="0"/>
              <w:keepLines w:val="0"/>
              <w:pageBreakBefore w:val="0"/>
              <w:wordWrap/>
              <w:overflowPunct/>
              <w:topLinePunct w:val="0"/>
              <w:bidi w:val="0"/>
              <w:spacing w:before="1" w:line="240" w:lineRule="auto"/>
              <w:ind w:left="2209" w:leftChars="0" w:right="2199" w:rightChars="0"/>
              <w:jc w:val="center"/>
              <w:rPr>
                <w:rFonts w:hint="default" w:ascii="Times New Roman" w:hAnsi="Times New Roman" w:eastAsia="黑体" w:cs="Times New Roman"/>
                <w:color w:val="auto"/>
                <w:sz w:val="28"/>
                <w:szCs w:val="28"/>
                <w:lang w:val="en-US" w:eastAsia="zh-CN" w:bidi="zh-CN"/>
              </w:rPr>
            </w:pPr>
            <w:r>
              <w:rPr>
                <w:rFonts w:hint="eastAsia" w:ascii="Times New Roman" w:hAnsi="Times New Roman" w:eastAsia="黑体" w:cs="Times New Roman"/>
                <w:color w:val="auto"/>
                <w:sz w:val="28"/>
                <w:szCs w:val="28"/>
                <w:lang w:eastAsia="zh-CN"/>
              </w:rPr>
              <w:t>服务范围及内容</w:t>
            </w:r>
          </w:p>
        </w:tc>
        <w:tc>
          <w:tcPr>
            <w:tcW w:w="708" w:type="pct"/>
            <w:tcBorders>
              <w:top w:val="single" w:color="auto" w:sz="4" w:space="0"/>
              <w:bottom w:val="single" w:color="auto" w:sz="4" w:space="0"/>
            </w:tcBorders>
            <w:noWrap w:val="0"/>
            <w:vAlign w:val="center"/>
          </w:tcPr>
          <w:p w14:paraId="24CF50E2">
            <w:pPr>
              <w:pStyle w:val="11"/>
              <w:keepNext w:val="0"/>
              <w:keepLines w:val="0"/>
              <w:pageBreakBefore w:val="0"/>
              <w:wordWrap/>
              <w:overflowPunct/>
              <w:topLinePunct w:val="0"/>
              <w:bidi w:val="0"/>
              <w:spacing w:before="1" w:line="240" w:lineRule="auto"/>
              <w:ind w:left="0" w:leftChars="0" w:right="0" w:rightChars="0"/>
              <w:jc w:val="center"/>
              <w:rPr>
                <w:rFonts w:hint="eastAsia" w:ascii="Times New Roman" w:hAnsi="Times New Roman" w:eastAsia="黑体" w:cs="Times New Roman"/>
                <w:color w:val="auto"/>
                <w:sz w:val="28"/>
                <w:szCs w:val="28"/>
                <w:lang w:val="en-US" w:eastAsia="zh-CN" w:bidi="zh-CN"/>
              </w:rPr>
            </w:pPr>
            <w:r>
              <w:rPr>
                <w:rFonts w:hint="default" w:ascii="Times New Roman" w:hAnsi="Times New Roman" w:eastAsia="黑体" w:cs="Times New Roman"/>
                <w:color w:val="auto"/>
                <w:sz w:val="28"/>
                <w:szCs w:val="28"/>
              </w:rPr>
              <w:t>联系电话</w:t>
            </w:r>
          </w:p>
        </w:tc>
      </w:tr>
      <w:tr w14:paraId="42F80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7" w:hRule="atLeast"/>
        </w:trPr>
        <w:tc>
          <w:tcPr>
            <w:tcW w:w="237" w:type="pct"/>
            <w:tcBorders>
              <w:top w:val="single" w:color="auto" w:sz="4" w:space="0"/>
              <w:bottom w:val="single" w:color="auto" w:sz="4" w:space="0"/>
            </w:tcBorders>
            <w:noWrap w:val="0"/>
            <w:vAlign w:val="center"/>
          </w:tcPr>
          <w:p w14:paraId="1B4878FF">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2</w:t>
            </w:r>
            <w:r>
              <w:rPr>
                <w:rFonts w:hint="eastAsia" w:ascii="Times New Roman" w:hAnsi="Times New Roman" w:eastAsia="仿宋_GB2312" w:cs="Times New Roman"/>
                <w:color w:val="auto"/>
                <w:w w:val="99"/>
                <w:sz w:val="24"/>
                <w:szCs w:val="24"/>
                <w:lang w:val="en-US" w:eastAsia="zh-CN"/>
              </w:rPr>
              <w:t>1</w:t>
            </w:r>
          </w:p>
        </w:tc>
        <w:tc>
          <w:tcPr>
            <w:tcW w:w="1177" w:type="pct"/>
            <w:tcBorders>
              <w:top w:val="single" w:color="auto" w:sz="4" w:space="0"/>
              <w:bottom w:val="single" w:color="auto" w:sz="4" w:space="0"/>
            </w:tcBorders>
            <w:noWrap w:val="0"/>
            <w:vAlign w:val="center"/>
          </w:tcPr>
          <w:p w14:paraId="78D26260">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昆明地铁运营有限公司</w:t>
            </w:r>
          </w:p>
        </w:tc>
        <w:tc>
          <w:tcPr>
            <w:tcW w:w="2876" w:type="pct"/>
            <w:tcBorders>
              <w:top w:val="single" w:color="auto" w:sz="4" w:space="0"/>
              <w:bottom w:val="single" w:color="auto" w:sz="4" w:space="0"/>
            </w:tcBorders>
            <w:noWrap w:val="0"/>
            <w:vAlign w:val="center"/>
          </w:tcPr>
          <w:p w14:paraId="34552002">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color w:val="auto"/>
                <w:sz w:val="24"/>
                <w:szCs w:val="24"/>
                <w:lang w:val="zh-CN" w:eastAsia="zh-CN" w:bidi="zh-CN"/>
              </w:rPr>
            </w:pPr>
            <w:r>
              <w:rPr>
                <w:rFonts w:hint="default" w:ascii="Times New Roman" w:hAnsi="Times New Roman" w:eastAsia="仿宋_GB2312" w:cs="Times New Roman"/>
                <w:color w:val="auto"/>
                <w:sz w:val="24"/>
                <w:szCs w:val="24"/>
                <w:lang w:val="en-US" w:eastAsia="zh-CN" w:bidi="zh-CN"/>
              </w:rPr>
              <w:t>在本市所属企事业单位从事轨道交通工程相关专业工作的</w:t>
            </w:r>
            <w:r>
              <w:rPr>
                <w:rFonts w:hint="eastAsia" w:ascii="Times New Roman" w:hAnsi="Times New Roman" w:eastAsia="仿宋_GB2312" w:cs="Times New Roman"/>
                <w:color w:val="auto"/>
                <w:sz w:val="24"/>
                <w:szCs w:val="24"/>
                <w:lang w:val="en-US" w:eastAsia="zh-CN" w:bidi="zh-CN"/>
              </w:rPr>
              <w:t>在职在岗专业技术人员</w:t>
            </w:r>
            <w:r>
              <w:rPr>
                <w:rFonts w:hint="default" w:ascii="Times New Roman" w:hAnsi="Times New Roman" w:eastAsia="仿宋_GB2312" w:cs="Times New Roman"/>
                <w:color w:val="auto"/>
                <w:sz w:val="24"/>
                <w:szCs w:val="24"/>
                <w:lang w:val="en-US" w:eastAsia="zh-CN" w:bidi="zh-CN"/>
              </w:rPr>
              <w:t>。</w:t>
            </w:r>
          </w:p>
        </w:tc>
        <w:tc>
          <w:tcPr>
            <w:tcW w:w="708" w:type="pct"/>
            <w:tcBorders>
              <w:top w:val="single" w:color="auto" w:sz="4" w:space="0"/>
              <w:bottom w:val="single" w:color="auto" w:sz="4" w:space="0"/>
            </w:tcBorders>
            <w:noWrap w:val="0"/>
            <w:vAlign w:val="center"/>
          </w:tcPr>
          <w:p w14:paraId="09B0EBC6">
            <w:pPr>
              <w:pStyle w:val="11"/>
              <w:keepNext w:val="0"/>
              <w:keepLines w:val="0"/>
              <w:pageBreakBefore w:val="0"/>
              <w:wordWrap/>
              <w:overflowPunct/>
              <w:topLinePunct w:val="0"/>
              <w:bidi w:val="0"/>
              <w:spacing w:line="240" w:lineRule="auto"/>
              <w:ind w:left="108" w:leftChars="0" w:right="231" w:right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63644999</w:t>
            </w:r>
          </w:p>
          <w:p w14:paraId="68575899">
            <w:pPr>
              <w:pStyle w:val="11"/>
              <w:keepNext w:val="0"/>
              <w:keepLines w:val="0"/>
              <w:pageBreakBefore w:val="0"/>
              <w:wordWrap/>
              <w:overflowPunct/>
              <w:topLinePunct w:val="0"/>
              <w:bidi w:val="0"/>
              <w:spacing w:line="240" w:lineRule="auto"/>
              <w:ind w:left="108" w:leftChars="0" w:right="231" w:right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转1转627005</w:t>
            </w:r>
          </w:p>
        </w:tc>
      </w:tr>
      <w:tr w14:paraId="21DB3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1B6FA491">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2</w:t>
            </w:r>
            <w:r>
              <w:rPr>
                <w:rFonts w:hint="eastAsia" w:ascii="Times New Roman" w:hAnsi="Times New Roman" w:eastAsia="仿宋_GB2312" w:cs="Times New Roman"/>
                <w:color w:val="auto"/>
                <w:w w:val="99"/>
                <w:sz w:val="24"/>
                <w:szCs w:val="24"/>
                <w:lang w:val="en-US" w:eastAsia="zh-CN"/>
              </w:rPr>
              <w:t>2</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178F6D7B">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昆明市中小学高级教师评审委员会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2DA9AF10">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在本市各普通中小学、幼儿园、各级教学科研机构、青少年宫等校外教育机构中的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8FFA7E5">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0871-65165786</w:t>
            </w:r>
          </w:p>
        </w:tc>
      </w:tr>
      <w:tr w14:paraId="041E0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795F35F3">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2</w:t>
            </w:r>
            <w:r>
              <w:rPr>
                <w:rFonts w:hint="eastAsia" w:ascii="Times New Roman" w:hAnsi="Times New Roman" w:eastAsia="仿宋_GB2312" w:cs="Times New Roman"/>
                <w:color w:val="auto"/>
                <w:w w:val="99"/>
                <w:sz w:val="24"/>
                <w:szCs w:val="24"/>
                <w:lang w:val="en-US" w:eastAsia="zh-CN"/>
              </w:rPr>
              <w:t>3</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786AC30D">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昆明市卫生技术高级职称评审委员会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10BB0542">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在本市所属企事业单位从事卫生技术相关专业工作的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A6AD998">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0871-63966158</w:t>
            </w:r>
          </w:p>
        </w:tc>
      </w:tr>
      <w:tr w14:paraId="2F865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561005C5">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2</w:t>
            </w:r>
            <w:r>
              <w:rPr>
                <w:rFonts w:hint="eastAsia" w:ascii="Times New Roman" w:hAnsi="Times New Roman" w:eastAsia="仿宋_GB2312" w:cs="Times New Roman"/>
                <w:color w:val="auto"/>
                <w:w w:val="99"/>
                <w:sz w:val="24"/>
                <w:szCs w:val="24"/>
                <w:lang w:val="en-US" w:eastAsia="zh-CN"/>
              </w:rPr>
              <w:t>4</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1614ED0E">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昆明市基层卫生高级职称评审委员会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3097D3E2">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在本市乡镇及以下医疗卫生机构从事卫生技术相关专业工作的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8650F2B">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0871-63966158</w:t>
            </w:r>
          </w:p>
        </w:tc>
      </w:tr>
      <w:tr w14:paraId="2C70A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48EBEFE9">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2</w:t>
            </w:r>
            <w:r>
              <w:rPr>
                <w:rFonts w:hint="eastAsia" w:ascii="Times New Roman" w:hAnsi="Times New Roman" w:eastAsia="仿宋_GB2312" w:cs="Times New Roman"/>
                <w:color w:val="auto"/>
                <w:w w:val="99"/>
                <w:sz w:val="24"/>
                <w:szCs w:val="24"/>
                <w:lang w:val="en-US" w:eastAsia="zh-CN"/>
              </w:rPr>
              <w:t>5</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14:paraId="77885EDD">
            <w:pPr>
              <w:keepNext w:val="0"/>
              <w:keepLines w:val="0"/>
              <w:widowControl/>
              <w:suppressLineNumbers w:val="0"/>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sz w:val="24"/>
                <w:szCs w:val="24"/>
                <w:lang w:val="en-US" w:eastAsia="zh-CN" w:bidi="zh-CN"/>
              </w:rPr>
              <w:t>昆明市机电工程高级工程师评审委员会</w:t>
            </w:r>
          </w:p>
        </w:tc>
        <w:tc>
          <w:tcPr>
            <w:tcW w:w="7992" w:type="dxa"/>
            <w:tcBorders>
              <w:top w:val="single" w:color="000000" w:sz="4" w:space="0"/>
              <w:left w:val="single" w:color="000000" w:sz="4" w:space="0"/>
              <w:bottom w:val="single" w:color="000000" w:sz="4" w:space="0"/>
              <w:right w:val="single" w:color="000000" w:sz="4" w:space="0"/>
            </w:tcBorders>
            <w:noWrap w:val="0"/>
            <w:vAlign w:val="center"/>
          </w:tcPr>
          <w:p w14:paraId="428D7693">
            <w:pPr>
              <w:keepNext w:val="0"/>
              <w:keepLines w:val="0"/>
              <w:widowControl/>
              <w:suppressLineNumbers w:val="0"/>
              <w:ind w:left="0" w:leftChars="0" w:right="0" w:rightChars="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在本市所属企事业单位从事机电工程相关专业工作的</w:t>
            </w:r>
            <w:r>
              <w:rPr>
                <w:rFonts w:hint="eastAsia" w:ascii="Times New Roman" w:hAnsi="Times New Roman" w:eastAsia="仿宋_GB2312" w:cs="Times New Roman"/>
                <w:i w:val="0"/>
                <w:iCs w:val="0"/>
                <w:color w:val="000000"/>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0362B68">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0871-63135910</w:t>
            </w:r>
          </w:p>
        </w:tc>
      </w:tr>
      <w:tr w14:paraId="4B6FD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52956F92">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2</w:t>
            </w:r>
            <w:r>
              <w:rPr>
                <w:rFonts w:hint="eastAsia" w:ascii="Times New Roman" w:hAnsi="Times New Roman" w:eastAsia="仿宋_GB2312" w:cs="Times New Roman"/>
                <w:color w:val="auto"/>
                <w:w w:val="99"/>
                <w:sz w:val="24"/>
                <w:szCs w:val="24"/>
                <w:lang w:val="en-US" w:eastAsia="zh-CN"/>
              </w:rPr>
              <w:t>6</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667CE25F">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昆明市建筑工程高级工程师评审委员会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00194B3E">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在本市所属企事业单位从事建筑工程相关专业工作的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0FEE8AD">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0871-63168321</w:t>
            </w:r>
          </w:p>
        </w:tc>
      </w:tr>
      <w:tr w14:paraId="5B89D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5CC22308">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2</w:t>
            </w:r>
            <w:r>
              <w:rPr>
                <w:rFonts w:hint="eastAsia" w:ascii="Times New Roman" w:hAnsi="Times New Roman" w:eastAsia="仿宋_GB2312" w:cs="Times New Roman"/>
                <w:color w:val="auto"/>
                <w:w w:val="99"/>
                <w:sz w:val="24"/>
                <w:szCs w:val="24"/>
                <w:lang w:val="en-US" w:eastAsia="zh-CN"/>
              </w:rPr>
              <w:t>7</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10647B75">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昆明市交通工程高级工程师评审委员会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0057D7DF">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在本市所属企事业单位从事交通工程相关专业工作的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FFD12E3">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0871-64151438</w:t>
            </w:r>
          </w:p>
        </w:tc>
      </w:tr>
      <w:tr w14:paraId="0EBCE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69E7CA59">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2</w:t>
            </w:r>
            <w:r>
              <w:rPr>
                <w:rFonts w:hint="eastAsia" w:ascii="Times New Roman" w:hAnsi="Times New Roman" w:eastAsia="仿宋_GB2312" w:cs="Times New Roman"/>
                <w:color w:val="auto"/>
                <w:w w:val="99"/>
                <w:sz w:val="24"/>
                <w:szCs w:val="24"/>
                <w:lang w:val="en-US" w:eastAsia="zh-CN"/>
              </w:rPr>
              <w:t>8</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5CCD98BD">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昆明市农业技术高级职称评审委员会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0A2410FC">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在本市所属企事业单位从事农业技术相关专业工作的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F66A6BC">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0871-6414947</w:t>
            </w:r>
            <w:r>
              <w:rPr>
                <w:rFonts w:hint="eastAsia" w:ascii="Times New Roman" w:hAnsi="Times New Roman" w:eastAsia="宋体" w:cs="Times New Roman"/>
                <w:i w:val="0"/>
                <w:iCs w:val="0"/>
                <w:color w:val="auto"/>
                <w:kern w:val="0"/>
                <w:sz w:val="24"/>
                <w:szCs w:val="24"/>
                <w:u w:val="none"/>
                <w:lang w:val="en-US" w:eastAsia="zh-CN" w:bidi="ar"/>
              </w:rPr>
              <w:t>0</w:t>
            </w:r>
          </w:p>
        </w:tc>
      </w:tr>
      <w:tr w14:paraId="58A3A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575411C0">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29</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1C1AB484">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昆明市图书资料（群众文化）副研究馆员评审委员会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43E42552">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在本市所属企事业单位从事图书资料（群众文化）相关专业工作的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D57A652">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0871-65317462</w:t>
            </w:r>
          </w:p>
        </w:tc>
      </w:tr>
      <w:tr w14:paraId="41859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2FD74DE7">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30</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71CE9686">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昆明市高级经济师评审委员会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482EF689">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在本市所属企事业单位从事经济相关专业工作的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683A3D0">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0871-63135910</w:t>
            </w:r>
          </w:p>
        </w:tc>
      </w:tr>
      <w:tr w14:paraId="76B53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4F2FF675">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31</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6B0231F6">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昆明市艺术专业二级职称评审委员会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284E24EF">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在本市所属企事业单位从事艺术相关专业工作的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F40D5BD">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0871-65317462</w:t>
            </w:r>
          </w:p>
        </w:tc>
      </w:tr>
      <w:tr w14:paraId="446E6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3C5FB73F">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3</w:t>
            </w:r>
            <w:r>
              <w:rPr>
                <w:rFonts w:hint="eastAsia" w:ascii="Times New Roman" w:hAnsi="Times New Roman" w:eastAsia="仿宋_GB2312" w:cs="Times New Roman"/>
                <w:color w:val="auto"/>
                <w:w w:val="99"/>
                <w:sz w:val="24"/>
                <w:szCs w:val="24"/>
                <w:lang w:val="en-US" w:eastAsia="zh-CN"/>
              </w:rPr>
              <w:t>2</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70295729">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昆明市中等职业学校高级教师职称评审委员会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22D9EB93">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在本市各普通中等专业学校、职业高中、成人中等专业学校及中等职业教育教研机构从事教育教学工作的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专任教师（含实验技术人员）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A7EAC99">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0871-65165786</w:t>
            </w:r>
          </w:p>
        </w:tc>
      </w:tr>
      <w:tr w14:paraId="59C19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45FBED57">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3</w:t>
            </w:r>
            <w:r>
              <w:rPr>
                <w:rFonts w:hint="eastAsia" w:ascii="Times New Roman" w:hAnsi="Times New Roman" w:eastAsia="仿宋_GB2312" w:cs="Times New Roman"/>
                <w:color w:val="auto"/>
                <w:w w:val="99"/>
                <w:sz w:val="24"/>
                <w:szCs w:val="24"/>
                <w:lang w:val="en-US" w:eastAsia="zh-CN"/>
              </w:rPr>
              <w:t>3</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7B77CC24">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昆明市林业工程高级工程师评审委员会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2B4E040B">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在本市所属企事业单位从事林业工程相关专业工作的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3F4B895">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0871-63136968</w:t>
            </w:r>
          </w:p>
        </w:tc>
      </w:tr>
      <w:tr w14:paraId="67A52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1B7D4FA1">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3</w:t>
            </w:r>
            <w:r>
              <w:rPr>
                <w:rFonts w:hint="eastAsia" w:ascii="Times New Roman" w:hAnsi="Times New Roman" w:eastAsia="仿宋_GB2312" w:cs="Times New Roman"/>
                <w:color w:val="auto"/>
                <w:w w:val="99"/>
                <w:sz w:val="24"/>
                <w:szCs w:val="24"/>
                <w:lang w:val="en-US" w:eastAsia="zh-CN"/>
              </w:rPr>
              <w:t>4</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424584BA">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昆明市文物博物专业副研究馆员评审委员会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3E9AF7AB">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在本市所属企事业单位从事文物博物相关专业工作的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29B60FC">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0871-65317462</w:t>
            </w:r>
          </w:p>
        </w:tc>
      </w:tr>
      <w:tr w14:paraId="7E45D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6BA46E06">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3</w:t>
            </w:r>
            <w:r>
              <w:rPr>
                <w:rFonts w:hint="eastAsia" w:ascii="Times New Roman" w:hAnsi="Times New Roman" w:eastAsia="仿宋_GB2312" w:cs="Times New Roman"/>
                <w:color w:val="auto"/>
                <w:w w:val="99"/>
                <w:sz w:val="24"/>
                <w:szCs w:val="24"/>
                <w:lang w:val="en-US" w:eastAsia="zh-CN"/>
              </w:rPr>
              <w:t>5</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6454989A">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昆明市水利工程高级工程师评审委员会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3BE924A5">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在本市所属企事业单位从事水利水电工程相关专业工作的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795BD23">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0871-65199835</w:t>
            </w:r>
          </w:p>
        </w:tc>
      </w:tr>
      <w:tr w14:paraId="13E91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42AD1732">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3</w:t>
            </w:r>
            <w:r>
              <w:rPr>
                <w:rFonts w:hint="eastAsia" w:ascii="Times New Roman" w:hAnsi="Times New Roman" w:eastAsia="仿宋_GB2312" w:cs="Times New Roman"/>
                <w:color w:val="auto"/>
                <w:w w:val="99"/>
                <w:sz w:val="24"/>
                <w:szCs w:val="24"/>
                <w:lang w:val="en-US" w:eastAsia="zh-CN"/>
              </w:rPr>
              <w:t>6</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7F7DFB0D">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昆明市交通工程正高级工程师评审委员会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386C1C8F">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在本市所属企事业单位从事交通工程相关专业工作的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8325DEE">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0871-64151438</w:t>
            </w:r>
          </w:p>
        </w:tc>
      </w:tr>
      <w:tr w14:paraId="7F628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63124ABF">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3</w:t>
            </w:r>
            <w:r>
              <w:rPr>
                <w:rFonts w:hint="eastAsia" w:ascii="Times New Roman" w:hAnsi="Times New Roman" w:eastAsia="仿宋_GB2312" w:cs="Times New Roman"/>
                <w:color w:val="auto"/>
                <w:w w:val="99"/>
                <w:sz w:val="24"/>
                <w:szCs w:val="24"/>
                <w:lang w:val="en-US" w:eastAsia="zh-CN"/>
              </w:rPr>
              <w:t>7</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67328D0F">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昆明市党校教师中级职称评审委员会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1A97FFC0">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在本市所属党校系统从事教育教学工作的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教师</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B30A5E3">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0871-63841038</w:t>
            </w:r>
          </w:p>
        </w:tc>
      </w:tr>
      <w:tr w14:paraId="69481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59CA56A4">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3</w:t>
            </w:r>
            <w:r>
              <w:rPr>
                <w:rFonts w:hint="eastAsia" w:ascii="Times New Roman" w:hAnsi="Times New Roman" w:eastAsia="仿宋_GB2312" w:cs="Times New Roman"/>
                <w:color w:val="auto"/>
                <w:w w:val="99"/>
                <w:sz w:val="24"/>
                <w:szCs w:val="24"/>
                <w:lang w:val="en-US" w:eastAsia="zh-CN"/>
              </w:rPr>
              <w:t>8</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0F289D54">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昆明市三级公证员评审委员会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59967FD3">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在本市所属企事业中直接从事公证员工作的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专业技术人员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69E5EBC">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0871-63109923</w:t>
            </w:r>
          </w:p>
        </w:tc>
      </w:tr>
      <w:tr w14:paraId="23C64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403744F7">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39</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74E01AFB">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昆明市网络空间安全工程专业技术中级职称评审委员会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0E2BABC8">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在本市所属企事业中直接从事</w:t>
            </w:r>
            <w:r>
              <w:rPr>
                <w:rFonts w:hint="eastAsia" w:ascii="Times New Roman" w:hAnsi="Times New Roman" w:eastAsia="仿宋_GB2312" w:cs="Times New Roman"/>
                <w:i w:val="0"/>
                <w:iCs w:val="0"/>
                <w:color w:val="auto"/>
                <w:kern w:val="0"/>
                <w:sz w:val="24"/>
                <w:szCs w:val="24"/>
                <w:u w:val="none"/>
                <w:lang w:val="en-US" w:eastAsia="zh-CN" w:bidi="ar"/>
              </w:rPr>
              <w:t>网络空间安全工程相关专业</w:t>
            </w:r>
            <w:r>
              <w:rPr>
                <w:rFonts w:hint="default" w:ascii="Times New Roman" w:hAnsi="Times New Roman" w:eastAsia="仿宋_GB2312" w:cs="Times New Roman"/>
                <w:i w:val="0"/>
                <w:iCs w:val="0"/>
                <w:color w:val="auto"/>
                <w:kern w:val="0"/>
                <w:sz w:val="24"/>
                <w:szCs w:val="24"/>
                <w:u w:val="none"/>
                <w:lang w:val="en-US" w:eastAsia="zh-CN" w:bidi="ar"/>
              </w:rPr>
              <w:t>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专业技术人员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86665BE">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sz w:val="24"/>
                <w:szCs w:val="24"/>
                <w:u w:val="none"/>
              </w:rPr>
              <w:t>0871-63163488</w:t>
            </w:r>
          </w:p>
        </w:tc>
      </w:tr>
      <w:tr w14:paraId="39358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5664E863">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40</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2104004E">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昆明市哲学社会科学研究中级职称评审委员会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6D160F23">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在本市所属企事业单位从事社会科学研究相关专业工作的在职</w:t>
            </w:r>
            <w:r>
              <w:rPr>
                <w:rFonts w:hint="eastAsia" w:ascii="Times New Roman" w:hAnsi="Times New Roman" w:eastAsia="仿宋_GB2312" w:cs="Times New Roman"/>
                <w:i w:val="0"/>
                <w:iCs w:val="0"/>
                <w:color w:val="auto"/>
                <w:kern w:val="0"/>
                <w:sz w:val="24"/>
                <w:szCs w:val="24"/>
                <w:u w:val="none"/>
                <w:lang w:val="en-US" w:eastAsia="zh-CN" w:bidi="ar"/>
              </w:rPr>
              <w:t>在岗</w:t>
            </w:r>
            <w:r>
              <w:rPr>
                <w:rFonts w:hint="default" w:ascii="Times New Roman" w:hAnsi="Times New Roman" w:eastAsia="仿宋_GB2312" w:cs="Times New Roman"/>
                <w:i w:val="0"/>
                <w:iCs w:val="0"/>
                <w:color w:val="auto"/>
                <w:kern w:val="0"/>
                <w:sz w:val="24"/>
                <w:szCs w:val="24"/>
                <w:u w:val="none"/>
                <w:lang w:val="en-US" w:eastAsia="zh-CN" w:bidi="ar"/>
              </w:rPr>
              <w:t>专业技术人员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B3019B7">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0871-67460913</w:t>
            </w:r>
          </w:p>
        </w:tc>
      </w:tr>
      <w:tr w14:paraId="018D7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767673A7">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4</w:t>
            </w:r>
            <w:r>
              <w:rPr>
                <w:rFonts w:hint="eastAsia" w:ascii="Times New Roman" w:hAnsi="Times New Roman" w:eastAsia="仿宋_GB2312" w:cs="Times New Roman"/>
                <w:color w:val="auto"/>
                <w:w w:val="99"/>
                <w:sz w:val="24"/>
                <w:szCs w:val="24"/>
                <w:lang w:val="en-US" w:eastAsia="zh-CN"/>
              </w:rPr>
              <w:t>1</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216C5C9F">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昆明市自然科学研究中级职称评审委员会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5EB7418A">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在本市所属企事业单位从事自然科学研究相关专业工作的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E4ACD4B">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0871-63137618</w:t>
            </w:r>
          </w:p>
        </w:tc>
      </w:tr>
      <w:tr w14:paraId="6A407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6E280B80">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4</w:t>
            </w:r>
            <w:r>
              <w:rPr>
                <w:rFonts w:hint="eastAsia" w:ascii="Times New Roman" w:hAnsi="Times New Roman" w:eastAsia="仿宋_GB2312" w:cs="Times New Roman"/>
                <w:color w:val="auto"/>
                <w:w w:val="99"/>
                <w:sz w:val="24"/>
                <w:szCs w:val="24"/>
                <w:lang w:val="en-US" w:eastAsia="zh-CN"/>
              </w:rPr>
              <w:t>2</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79667483">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昆明市广播电视工程中级职称评审委员会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51AABB13">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在本市所属企事业单位从事广电网络广播电视工程相关专业工作的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DAEDFD2">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0871-65956732</w:t>
            </w:r>
          </w:p>
        </w:tc>
      </w:tr>
      <w:tr w14:paraId="361D1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198FAC61">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4</w:t>
            </w:r>
            <w:r>
              <w:rPr>
                <w:rFonts w:hint="eastAsia" w:ascii="Times New Roman" w:hAnsi="Times New Roman" w:eastAsia="仿宋_GB2312" w:cs="Times New Roman"/>
                <w:color w:val="auto"/>
                <w:w w:val="99"/>
                <w:sz w:val="24"/>
                <w:szCs w:val="24"/>
                <w:lang w:val="en-US" w:eastAsia="zh-CN"/>
              </w:rPr>
              <w:t>3</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71F2FB97">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昆明市生态环境工程中级工程师评审委员会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34E55CC5">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在本市所属企事业单位从事环保工程相关专业工作的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BB3AEEC">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0871-64100438</w:t>
            </w:r>
          </w:p>
        </w:tc>
      </w:tr>
      <w:tr w14:paraId="1A729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53D63D8B">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4</w:t>
            </w:r>
            <w:r>
              <w:rPr>
                <w:rFonts w:hint="eastAsia" w:ascii="Times New Roman" w:hAnsi="Times New Roman" w:eastAsia="仿宋_GB2312" w:cs="Times New Roman"/>
                <w:color w:val="auto"/>
                <w:w w:val="99"/>
                <w:sz w:val="24"/>
                <w:szCs w:val="24"/>
                <w:lang w:val="en-US" w:eastAsia="zh-CN"/>
              </w:rPr>
              <w:t>4</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14:paraId="25F321EB">
            <w:pPr>
              <w:keepNext w:val="0"/>
              <w:keepLines w:val="0"/>
              <w:pageBreakBefore w:val="0"/>
              <w:widowControl/>
              <w:suppressLineNumbers w:val="0"/>
              <w:wordWrap/>
              <w:overflowPunct/>
              <w:topLinePunct w:val="0"/>
              <w:bidi w:val="0"/>
              <w:spacing w:line="240" w:lineRule="auto"/>
              <w:ind w:left="0" w:leftChars="0" w:right="0" w:rightChars="0"/>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昆明市工业和信息化领域工程技术中级职称评审委员会</w:t>
            </w:r>
          </w:p>
        </w:tc>
        <w:tc>
          <w:tcPr>
            <w:tcW w:w="7992" w:type="dxa"/>
            <w:tcBorders>
              <w:top w:val="single" w:color="000000" w:sz="4" w:space="0"/>
              <w:left w:val="single" w:color="000000" w:sz="4" w:space="0"/>
              <w:bottom w:val="single" w:color="000000" w:sz="4" w:space="0"/>
              <w:right w:val="single" w:color="000000" w:sz="4" w:space="0"/>
            </w:tcBorders>
            <w:noWrap w:val="0"/>
            <w:vAlign w:val="center"/>
          </w:tcPr>
          <w:p w14:paraId="44A8CEFC">
            <w:pPr>
              <w:keepNext w:val="0"/>
              <w:keepLines w:val="0"/>
              <w:pageBreakBefore w:val="0"/>
              <w:widowControl/>
              <w:suppressLineNumbers w:val="0"/>
              <w:wordWrap/>
              <w:overflowPunct/>
              <w:topLinePunct w:val="0"/>
              <w:bidi w:val="0"/>
              <w:spacing w:line="240" w:lineRule="auto"/>
              <w:ind w:left="0" w:leftChars="0" w:right="0" w:rightChars="0"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在本市所属企事业单位直接从事机电研究与设计、机电生产制造、机电技术服务等机电工程领域，电子科学与技术、信息与通信工程、计算机科学与技术等电子信息工程领域，轻纺工程领域相关专业技术工作的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F779842">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0871-63135910</w:t>
            </w:r>
          </w:p>
        </w:tc>
      </w:tr>
      <w:tr w14:paraId="6F0B9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160C91FA">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4</w:t>
            </w:r>
            <w:r>
              <w:rPr>
                <w:rFonts w:hint="eastAsia" w:ascii="Times New Roman" w:hAnsi="Times New Roman" w:eastAsia="仿宋_GB2312" w:cs="Times New Roman"/>
                <w:color w:val="auto"/>
                <w:w w:val="99"/>
                <w:sz w:val="24"/>
                <w:szCs w:val="24"/>
                <w:lang w:val="en-US" w:eastAsia="zh-CN"/>
              </w:rPr>
              <w:t>5</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7C59B601">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昆明市建筑工程中级职称评审委员会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00344A16">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在本市所属企事业单位从事建筑工程相关专业工作的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0DFABD9">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0871-63168321</w:t>
            </w:r>
          </w:p>
        </w:tc>
      </w:tr>
      <w:tr w14:paraId="62903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1119AA12">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4</w:t>
            </w:r>
            <w:r>
              <w:rPr>
                <w:rFonts w:hint="eastAsia" w:ascii="Times New Roman" w:hAnsi="Times New Roman" w:eastAsia="仿宋_GB2312" w:cs="Times New Roman"/>
                <w:color w:val="auto"/>
                <w:w w:val="99"/>
                <w:sz w:val="24"/>
                <w:szCs w:val="24"/>
                <w:lang w:val="en-US" w:eastAsia="zh-CN"/>
              </w:rPr>
              <w:t>6</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2F8C7B51">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昆明市交通工程中级职称评审委员会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7CA7ACF6">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在本市所属企事业单位从事公路工程、公路机械工程相关专业工作的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2D0D67D">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0871-64151438</w:t>
            </w:r>
          </w:p>
        </w:tc>
      </w:tr>
      <w:tr w14:paraId="54B58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043BD5AC">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4</w:t>
            </w:r>
            <w:r>
              <w:rPr>
                <w:rFonts w:hint="eastAsia" w:ascii="Times New Roman" w:hAnsi="Times New Roman" w:eastAsia="仿宋_GB2312" w:cs="Times New Roman"/>
                <w:color w:val="auto"/>
                <w:w w:val="99"/>
                <w:sz w:val="24"/>
                <w:szCs w:val="24"/>
                <w:lang w:val="en-US" w:eastAsia="zh-CN"/>
              </w:rPr>
              <w:t>7</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0C35ABA3">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昆明市工程系列轨道交通专业中级职称评审委员会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064242A9">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在本市所属企事业单位从事轨道交通工程相关专业工作的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11E534D">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63644999</w:t>
            </w:r>
          </w:p>
          <w:p w14:paraId="6D511806">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Style w:val="15"/>
                <w:rFonts w:hint="default" w:ascii="Times New Roman" w:hAnsi="Times New Roman" w:cs="Times New Roman"/>
                <w:color w:val="auto"/>
                <w:sz w:val="24"/>
                <w:szCs w:val="24"/>
                <w:lang w:val="en-US" w:eastAsia="zh-CN" w:bidi="ar"/>
              </w:rPr>
              <w:t>转</w:t>
            </w:r>
            <w:r>
              <w:rPr>
                <w:rStyle w:val="16"/>
                <w:rFonts w:hint="default" w:ascii="Times New Roman" w:hAnsi="Times New Roman" w:cs="Times New Roman"/>
                <w:color w:val="auto"/>
                <w:sz w:val="24"/>
                <w:szCs w:val="24"/>
                <w:lang w:val="en-US" w:eastAsia="zh-CN" w:bidi="ar"/>
              </w:rPr>
              <w:t>1</w:t>
            </w:r>
            <w:r>
              <w:rPr>
                <w:rStyle w:val="15"/>
                <w:rFonts w:hint="default" w:ascii="Times New Roman" w:hAnsi="Times New Roman" w:cs="Times New Roman"/>
                <w:color w:val="auto"/>
                <w:sz w:val="24"/>
                <w:szCs w:val="24"/>
                <w:lang w:val="en-US" w:eastAsia="zh-CN" w:bidi="ar"/>
              </w:rPr>
              <w:t>转</w:t>
            </w:r>
            <w:r>
              <w:rPr>
                <w:rStyle w:val="16"/>
                <w:rFonts w:hint="default" w:ascii="Times New Roman" w:hAnsi="Times New Roman" w:cs="Times New Roman"/>
                <w:color w:val="auto"/>
                <w:sz w:val="24"/>
                <w:szCs w:val="24"/>
                <w:lang w:val="en-US" w:eastAsia="zh-CN" w:bidi="ar"/>
              </w:rPr>
              <w:t>627005</w:t>
            </w:r>
          </w:p>
        </w:tc>
      </w:tr>
      <w:tr w14:paraId="0D028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08ACEABC">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4</w:t>
            </w:r>
            <w:r>
              <w:rPr>
                <w:rFonts w:hint="eastAsia" w:ascii="Times New Roman" w:hAnsi="Times New Roman" w:eastAsia="仿宋_GB2312" w:cs="Times New Roman"/>
                <w:color w:val="auto"/>
                <w:w w:val="99"/>
                <w:sz w:val="24"/>
                <w:szCs w:val="24"/>
                <w:lang w:val="en-US" w:eastAsia="zh-CN"/>
              </w:rPr>
              <w:t>8</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1F0192CA">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昆明市林业工程中级职称评审委员会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7D8B257C">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在本市所属企事业单位从事林业工程相关专业工作的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F61BEE9">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0871-63136968</w:t>
            </w:r>
          </w:p>
        </w:tc>
      </w:tr>
      <w:tr w14:paraId="4F7A2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4D7908DB">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49</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16849012">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昆明市水利工程中级职称评审委员会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561D5E10">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在本市所属企事业单位从事水利水电工程相关专业工作的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297080F">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0871-65199835</w:t>
            </w:r>
          </w:p>
        </w:tc>
      </w:tr>
      <w:tr w14:paraId="0CED3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1A4E2AB3">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50</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25EB7F83">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昆明市园林专业中级职称评审委员会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003766FC">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在本市所属企事业单位从事风景园林专业工作的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15779FD">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0871-63961613</w:t>
            </w:r>
          </w:p>
        </w:tc>
      </w:tr>
      <w:tr w14:paraId="6952C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2ED6E6C2">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5</w:t>
            </w:r>
            <w:r>
              <w:rPr>
                <w:rFonts w:hint="eastAsia" w:ascii="Times New Roman" w:hAnsi="Times New Roman" w:eastAsia="仿宋_GB2312" w:cs="Times New Roman"/>
                <w:color w:val="auto"/>
                <w:w w:val="99"/>
                <w:sz w:val="24"/>
                <w:szCs w:val="24"/>
                <w:lang w:val="en-US" w:eastAsia="zh-CN"/>
              </w:rPr>
              <w:t>1</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4BC29A89">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昆明市农业技术中级职称评审委员会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108E7732">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在本市所属企事业单位从事农业技术相关专业工作的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F58A634">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0871-6414947</w:t>
            </w:r>
            <w:r>
              <w:rPr>
                <w:rFonts w:hint="eastAsia" w:ascii="Times New Roman" w:hAnsi="Times New Roman" w:eastAsia="宋体" w:cs="Times New Roman"/>
                <w:i w:val="0"/>
                <w:iCs w:val="0"/>
                <w:color w:val="auto"/>
                <w:kern w:val="0"/>
                <w:sz w:val="24"/>
                <w:szCs w:val="24"/>
                <w:u w:val="none"/>
                <w:lang w:val="en-US" w:eastAsia="zh-CN" w:bidi="ar"/>
              </w:rPr>
              <w:t>0</w:t>
            </w:r>
          </w:p>
        </w:tc>
      </w:tr>
      <w:tr w14:paraId="5136A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44CD18DD">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5</w:t>
            </w:r>
            <w:r>
              <w:rPr>
                <w:rFonts w:hint="eastAsia" w:ascii="Times New Roman" w:hAnsi="Times New Roman" w:eastAsia="仿宋_GB2312" w:cs="Times New Roman"/>
                <w:color w:val="auto"/>
                <w:w w:val="99"/>
                <w:sz w:val="24"/>
                <w:szCs w:val="24"/>
                <w:lang w:val="en-US" w:eastAsia="zh-CN"/>
              </w:rPr>
              <w:t>2</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64535B78">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昆明市新闻专业中级职称评审委员会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2E369542">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在本市各级政府编制部门批准、以发布新闻为主要职能的报社、广播电台、电视台、新闻类期刊和新闻类网站中从事新闻相关（记者、编辑）专业工作的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E04504D">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0871-63148783</w:t>
            </w:r>
          </w:p>
        </w:tc>
      </w:tr>
      <w:tr w14:paraId="217B4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21F3C722">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5</w:t>
            </w:r>
            <w:r>
              <w:rPr>
                <w:rFonts w:hint="eastAsia" w:ascii="Times New Roman" w:hAnsi="Times New Roman" w:eastAsia="仿宋_GB2312" w:cs="Times New Roman"/>
                <w:color w:val="auto"/>
                <w:w w:val="99"/>
                <w:sz w:val="24"/>
                <w:szCs w:val="24"/>
                <w:lang w:val="en-US" w:eastAsia="zh-CN"/>
              </w:rPr>
              <w:t>3</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00F58159">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昆明市图书资料（群众文化）专业中级职称评审委员会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65C81E82">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在本市所属企事业单位从事图书资料（群众文化）相关专业的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74FE91F">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0871-65317462</w:t>
            </w:r>
          </w:p>
        </w:tc>
      </w:tr>
      <w:tr w14:paraId="5092B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67D2EF31">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5</w:t>
            </w:r>
            <w:r>
              <w:rPr>
                <w:rFonts w:hint="eastAsia" w:ascii="Times New Roman" w:hAnsi="Times New Roman" w:eastAsia="仿宋_GB2312" w:cs="Times New Roman"/>
                <w:color w:val="auto"/>
                <w:w w:val="99"/>
                <w:sz w:val="24"/>
                <w:szCs w:val="24"/>
                <w:lang w:val="en-US" w:eastAsia="zh-CN"/>
              </w:rPr>
              <w:t>4</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749BD30D">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昆明市文物博物专业中级职称评审委员会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7D91684D">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在本市所属企事业单位从事文物博物相关专业工作的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3E0B0C6">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0871-65317462</w:t>
            </w:r>
          </w:p>
        </w:tc>
      </w:tr>
      <w:tr w14:paraId="6657D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2D4337A4">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5</w:t>
            </w:r>
            <w:r>
              <w:rPr>
                <w:rFonts w:hint="eastAsia" w:ascii="Times New Roman" w:hAnsi="Times New Roman" w:eastAsia="仿宋_GB2312" w:cs="Times New Roman"/>
                <w:color w:val="auto"/>
                <w:w w:val="99"/>
                <w:sz w:val="24"/>
                <w:szCs w:val="24"/>
                <w:lang w:val="en-US" w:eastAsia="zh-CN"/>
              </w:rPr>
              <w:t>5</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1BED784D">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昆明市档案专业中级职称评审委员会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2F6415EA">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在本市所属企事业单位从事档案相关专业工作的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C18B3E8">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0871-67472253</w:t>
            </w:r>
          </w:p>
        </w:tc>
      </w:tr>
      <w:tr w14:paraId="6A2E9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683A9D6C">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5</w:t>
            </w:r>
            <w:r>
              <w:rPr>
                <w:rFonts w:hint="eastAsia" w:ascii="Times New Roman" w:hAnsi="Times New Roman" w:eastAsia="仿宋_GB2312" w:cs="Times New Roman"/>
                <w:color w:val="auto"/>
                <w:w w:val="99"/>
                <w:sz w:val="24"/>
                <w:szCs w:val="24"/>
                <w:lang w:val="en-US" w:eastAsia="zh-CN"/>
              </w:rPr>
              <w:t>6</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67AC14B7">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昆明市体育教练中级职称评审委员会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795E07DA">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在本市所属体育系统和各级各类体育学校、业余体校从事教练员、运动防护师工作的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专职教练员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5CC0A78">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0871-65165786</w:t>
            </w:r>
          </w:p>
        </w:tc>
      </w:tr>
      <w:tr w14:paraId="3755C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2B0648AC">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5</w:t>
            </w:r>
            <w:r>
              <w:rPr>
                <w:rFonts w:hint="eastAsia" w:ascii="Times New Roman" w:hAnsi="Times New Roman" w:eastAsia="仿宋_GB2312" w:cs="Times New Roman"/>
                <w:color w:val="auto"/>
                <w:w w:val="99"/>
                <w:sz w:val="24"/>
                <w:szCs w:val="24"/>
                <w:lang w:val="en-US" w:eastAsia="zh-CN"/>
              </w:rPr>
              <w:t>7</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396A5A75">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昆明市艺术专业中级职称评审委员会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48CBF273">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在本市所属企事业单位中从事艺术相关专业工作的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96A3CD6">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0871-65317462</w:t>
            </w:r>
          </w:p>
        </w:tc>
      </w:tr>
      <w:tr w14:paraId="62D44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390927F2">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5</w:t>
            </w:r>
            <w:r>
              <w:rPr>
                <w:rFonts w:hint="eastAsia" w:ascii="Times New Roman" w:hAnsi="Times New Roman" w:eastAsia="仿宋_GB2312" w:cs="Times New Roman"/>
                <w:color w:val="auto"/>
                <w:w w:val="99"/>
                <w:sz w:val="24"/>
                <w:szCs w:val="24"/>
                <w:lang w:val="en-US" w:eastAsia="zh-CN"/>
              </w:rPr>
              <w:t>8</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4393FB4D">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昆明市中等职业学校中级教师职称评审委员会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15AE1C19">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在本市各普通中等专业学校、职业高中、成人中等专业学校及中等职业教育教研机构从事教育教学工作的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专任教师（含实验技术人员）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50EB503">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0871-65165786</w:t>
            </w:r>
          </w:p>
        </w:tc>
      </w:tr>
      <w:tr w14:paraId="36BE1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5AC70D41">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59</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282B5401">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昆明市食品工程中级职称评审委员会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417FE3B0">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评议、审定昆明市（除中央直属和省属单位外）企事业单位中从事食品检验、检测等相关专业的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r>
              <w:rPr>
                <w:rFonts w:hint="default" w:ascii="Times New Roman" w:hAnsi="Times New Roman" w:eastAsia="仿宋_GB2312" w:cs="Times New Roman"/>
                <w:i w:val="0"/>
                <w:iCs w:val="0"/>
                <w:color w:val="auto"/>
                <w:kern w:val="0"/>
                <w:sz w:val="24"/>
                <w:szCs w:val="24"/>
                <w:u w:val="none"/>
                <w:lang w:val="en-US" w:eastAsia="zh-CN" w:bidi="ar"/>
              </w:rPr>
              <w:t>中级职称资格</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2CF4E1D1">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0871-68411631</w:t>
            </w:r>
          </w:p>
        </w:tc>
      </w:tr>
      <w:tr w14:paraId="6E805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300E26B6">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60</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422DF342">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昆明市工艺美术专业中级职称评审委员会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0CD2CB8C">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我市企业、事业单位、社会团体、个体经济组织以及自由职业者等，直接从事工艺美术专业技术工作，符合本专业职称申报评价标准条件的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53DF45E">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0871-63135910</w:t>
            </w:r>
          </w:p>
        </w:tc>
      </w:tr>
      <w:tr w14:paraId="7E88B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56BBE775">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6</w:t>
            </w:r>
            <w:r>
              <w:rPr>
                <w:rFonts w:hint="eastAsia" w:ascii="Times New Roman" w:hAnsi="Times New Roman" w:eastAsia="仿宋_GB2312" w:cs="Times New Roman"/>
                <w:color w:val="auto"/>
                <w:w w:val="99"/>
                <w:sz w:val="24"/>
                <w:szCs w:val="24"/>
                <w:lang w:val="en-US" w:eastAsia="zh-CN"/>
              </w:rPr>
              <w:t>1</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29B8A087">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昆明市药学（药品）专业主管药师评审委员会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1A9EBAEC">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我市企业、事业单位、社会团体、个体经济组织以及自由职业者等，直接从事药品研发、生产、经营、监管技术支撑等药学专业技术工作的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2D86863">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0871-68411631</w:t>
            </w:r>
          </w:p>
        </w:tc>
      </w:tr>
      <w:tr w14:paraId="3F2CE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2AC4DD52">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6</w:t>
            </w:r>
            <w:r>
              <w:rPr>
                <w:rFonts w:hint="eastAsia" w:ascii="Times New Roman" w:hAnsi="Times New Roman" w:eastAsia="仿宋_GB2312" w:cs="Times New Roman"/>
                <w:color w:val="auto"/>
                <w:w w:val="99"/>
                <w:sz w:val="24"/>
                <w:szCs w:val="24"/>
                <w:lang w:val="en-US" w:eastAsia="zh-CN"/>
              </w:rPr>
              <w:t>2</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1CF16B9A">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中国（云南）自由贸易试验区昆明片区建筑工程中级职称评审委员会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143C9BD9">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评议、审定中</w:t>
            </w:r>
            <w:r>
              <w:rPr>
                <w:rFonts w:hint="eastAsia" w:ascii="Times New Roman" w:hAnsi="Times New Roman" w:eastAsia="仿宋_GB2312" w:cs="Times New Roman"/>
                <w:i w:val="0"/>
                <w:iCs w:val="0"/>
                <w:color w:val="auto"/>
                <w:kern w:val="0"/>
                <w:sz w:val="24"/>
                <w:szCs w:val="24"/>
                <w:u w:val="none"/>
                <w:lang w:val="en-US" w:eastAsia="zh-CN" w:bidi="ar"/>
              </w:rPr>
              <w:t>国</w:t>
            </w:r>
            <w:r>
              <w:rPr>
                <w:rFonts w:hint="default" w:ascii="Times New Roman" w:hAnsi="Times New Roman" w:eastAsia="仿宋_GB2312" w:cs="Times New Roman"/>
                <w:i w:val="0"/>
                <w:iCs w:val="0"/>
                <w:color w:val="auto"/>
                <w:kern w:val="0"/>
                <w:sz w:val="24"/>
                <w:szCs w:val="24"/>
                <w:u w:val="none"/>
                <w:lang w:val="en-US" w:eastAsia="zh-CN" w:bidi="ar"/>
              </w:rPr>
              <w:t>（云南）自贸区昆明片区</w:t>
            </w:r>
            <w:r>
              <w:rPr>
                <w:rFonts w:hint="eastAsia" w:ascii="Times New Roman" w:hAnsi="Times New Roman" w:eastAsia="仿宋_GB2312" w:cs="Times New Roman"/>
                <w:i w:val="0"/>
                <w:iCs w:val="0"/>
                <w:color w:val="auto"/>
                <w:kern w:val="0"/>
                <w:sz w:val="24"/>
                <w:szCs w:val="24"/>
                <w:u w:val="none"/>
                <w:lang w:val="en-US" w:eastAsia="zh-CN" w:bidi="ar"/>
              </w:rPr>
              <w:t>和官渡区</w:t>
            </w:r>
            <w:r>
              <w:rPr>
                <w:rFonts w:hint="default" w:ascii="Times New Roman" w:hAnsi="Times New Roman" w:eastAsia="仿宋_GB2312" w:cs="Times New Roman"/>
                <w:i w:val="0"/>
                <w:iCs w:val="0"/>
                <w:color w:val="auto"/>
                <w:kern w:val="0"/>
                <w:sz w:val="24"/>
                <w:szCs w:val="24"/>
                <w:u w:val="none"/>
                <w:lang w:val="en-US" w:eastAsia="zh-CN" w:bidi="ar"/>
              </w:rPr>
              <w:t>内所属企事业单位从事建筑工程相关专业工作的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E892FFE">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0871-68163083</w:t>
            </w:r>
          </w:p>
        </w:tc>
      </w:tr>
      <w:tr w14:paraId="148AC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42326B70">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63</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36609230">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eastAsia" w:ascii="Times New Roman" w:hAnsi="Times New Roman" w:eastAsia="仿宋_GB2312" w:cs="Times New Roman"/>
                <w:color w:val="auto"/>
                <w:sz w:val="24"/>
                <w:szCs w:val="24"/>
                <w:lang w:val="en-US" w:eastAsia="zh-CN" w:bidi="zh-CN"/>
              </w:rPr>
              <w:t>昆明市能源工程中级职称评审委员会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435DC9BF">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在本市所属企事业单位从事</w:t>
            </w:r>
            <w:r>
              <w:rPr>
                <w:rFonts w:hint="eastAsia" w:ascii="Times New Roman" w:hAnsi="Times New Roman" w:eastAsia="仿宋_GB2312" w:cs="Times New Roman"/>
                <w:i w:val="0"/>
                <w:iCs w:val="0"/>
                <w:color w:val="auto"/>
                <w:kern w:val="0"/>
                <w:sz w:val="24"/>
                <w:szCs w:val="24"/>
                <w:u w:val="none"/>
                <w:lang w:val="en-US" w:eastAsia="zh-CN" w:bidi="ar"/>
              </w:rPr>
              <w:t>能源工程</w:t>
            </w:r>
            <w:r>
              <w:rPr>
                <w:rFonts w:hint="default" w:ascii="Times New Roman" w:hAnsi="Times New Roman" w:eastAsia="仿宋_GB2312" w:cs="Times New Roman"/>
                <w:i w:val="0"/>
                <w:iCs w:val="0"/>
                <w:color w:val="auto"/>
                <w:kern w:val="0"/>
                <w:sz w:val="24"/>
                <w:szCs w:val="24"/>
                <w:u w:val="none"/>
                <w:lang w:val="en-US" w:eastAsia="zh-CN" w:bidi="ar"/>
              </w:rPr>
              <w:t>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E93683E">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0871-63166858</w:t>
            </w:r>
          </w:p>
        </w:tc>
      </w:tr>
      <w:tr w14:paraId="74ED6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6B86007E">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64</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5102F446">
            <w:pPr>
              <w:keepNext w:val="0"/>
              <w:keepLines w:val="0"/>
              <w:pageBreakBefore w:val="0"/>
              <w:widowControl/>
              <w:suppressLineNumbers w:val="0"/>
              <w:wordWrap/>
              <w:overflowPunct/>
              <w:topLinePunct w:val="0"/>
              <w:bidi w:val="0"/>
              <w:spacing w:line="240" w:lineRule="auto"/>
              <w:jc w:val="center"/>
              <w:textAlignment w:val="center"/>
              <w:rPr>
                <w:rFonts w:hint="eastAsia"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昆明市技工院校教师中级职称评审委员会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599B340F">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 w:eastAsia="zh-CN" w:bidi="ar"/>
              </w:rPr>
              <w:t>昆明市所属技工院校，技工教育研究机构或职业培训学校中从事教育、教学、教研及相关管理工作受聘在岗的专业技术人员。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E34BDEE">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eastAsia" w:ascii="Times New Roman" w:hAnsi="Times New Roman" w:eastAsia="宋体" w:cs="Times New Roman"/>
                <w:i w:val="0"/>
                <w:iCs w:val="0"/>
                <w:color w:val="auto"/>
                <w:kern w:val="0"/>
                <w:sz w:val="24"/>
                <w:szCs w:val="24"/>
                <w:u w:val="none"/>
                <w:lang w:val="en-US" w:eastAsia="zh-CN" w:bidi="ar"/>
              </w:rPr>
              <w:t>0871-64988619</w:t>
            </w:r>
          </w:p>
        </w:tc>
      </w:tr>
      <w:tr w14:paraId="02845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649BAEDB">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65</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52642AF9">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盘龙区中小学教师中级职称评审委员会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5D5B2770">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评委会负责评议、审定盘龙辖区内各普通中小学、幼儿园、特殊教育学校、工读学校、电化教育机构、教育科研机构和青少年宫等校外教育机构中在职在岗专任教师和教研人员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49EF682">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0871-63177972</w:t>
            </w:r>
          </w:p>
        </w:tc>
      </w:tr>
      <w:tr w14:paraId="387C6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0B144F92">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6</w:t>
            </w:r>
            <w:r>
              <w:rPr>
                <w:rFonts w:hint="eastAsia" w:ascii="Times New Roman" w:hAnsi="Times New Roman" w:eastAsia="仿宋_GB2312" w:cs="Times New Roman"/>
                <w:color w:val="auto"/>
                <w:w w:val="99"/>
                <w:sz w:val="24"/>
                <w:szCs w:val="24"/>
                <w:lang w:val="en-US" w:eastAsia="zh-CN"/>
              </w:rPr>
              <w:t>6</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1665E2DC">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五华区中小学教师中级职称评审委员会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7C93A500">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评委会负责评议、审定五华辖区内各普通中小学、幼儿园、特殊教育学校、工读学校、电化教育机构、教育科研机构和青少年宫等校外教育机构中在职在岗专任教师和教研人员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46F90F6">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0871-64138302</w:t>
            </w:r>
          </w:p>
        </w:tc>
      </w:tr>
      <w:tr w14:paraId="608CA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6EE9BA51">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6</w:t>
            </w:r>
            <w:r>
              <w:rPr>
                <w:rFonts w:hint="eastAsia" w:ascii="Times New Roman" w:hAnsi="Times New Roman" w:eastAsia="仿宋_GB2312" w:cs="Times New Roman"/>
                <w:color w:val="auto"/>
                <w:w w:val="99"/>
                <w:sz w:val="24"/>
                <w:szCs w:val="24"/>
                <w:lang w:val="en-US" w:eastAsia="zh-CN"/>
              </w:rPr>
              <w:t>7</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78DAAF19">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官渡区中小学教师中级职称评审委员会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3EFE5FAA">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在本区各普通中小学、幼儿园、特殊教育学校、工读学校和各级教学科研机构、电化教育机构、青少年宫等校外教育机构中从事教育教学工作的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9E7BFC6">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0871-67183622</w:t>
            </w:r>
          </w:p>
        </w:tc>
      </w:tr>
      <w:tr w14:paraId="5D0D6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277CA35F">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6</w:t>
            </w:r>
            <w:r>
              <w:rPr>
                <w:rFonts w:hint="eastAsia" w:ascii="Times New Roman" w:hAnsi="Times New Roman" w:eastAsia="仿宋_GB2312" w:cs="Times New Roman"/>
                <w:color w:val="auto"/>
                <w:w w:val="99"/>
                <w:sz w:val="24"/>
                <w:szCs w:val="24"/>
                <w:lang w:val="en-US" w:eastAsia="zh-CN"/>
              </w:rPr>
              <w:t>8</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43C3B533">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西山区中小学教师中级职称评审委员会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5939072F">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在本区各普通中小学、幼儿园、特殊教育学校、工读学校和各级教学科研机构、电化教育机构、青少年宫等校外教育机构中的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827C679">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0871-68236142</w:t>
            </w:r>
          </w:p>
        </w:tc>
      </w:tr>
      <w:tr w14:paraId="751C5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33ADA012">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6</w:t>
            </w:r>
            <w:r>
              <w:rPr>
                <w:rFonts w:hint="eastAsia" w:ascii="Times New Roman" w:hAnsi="Times New Roman" w:eastAsia="仿宋_GB2312" w:cs="Times New Roman"/>
                <w:color w:val="auto"/>
                <w:w w:val="99"/>
                <w:sz w:val="24"/>
                <w:szCs w:val="24"/>
                <w:lang w:val="en-US" w:eastAsia="zh-CN"/>
              </w:rPr>
              <w:t>9</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7EDC410E">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东川区中小学教师中级职称评审委员会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4A54FE63">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在本区各普通中小学、幼儿园、特殊教育学校、工读学校和各级教学科研机构、电化教育机构、青少年宫等校外教育机构中的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B58FB38">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0871-62121307</w:t>
            </w:r>
          </w:p>
        </w:tc>
      </w:tr>
      <w:tr w14:paraId="37035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2CDBA95C">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70</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409AB8F4">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东川区工程技术中级职称评审委员会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5EAD7ADB">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在本区所属企事业单位从事工程技术相关专业工作的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BE5A07E">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0871-62129754</w:t>
            </w:r>
          </w:p>
        </w:tc>
      </w:tr>
      <w:tr w14:paraId="33D19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6CF7A364">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71</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435D57EF">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东川区农业技术中级职称评审委员会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591C0E09">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在本区所属企事业单位从事农业技术相关专业工作的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C743E6E">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0871-62127433</w:t>
            </w:r>
          </w:p>
        </w:tc>
      </w:tr>
      <w:tr w14:paraId="54AA7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1DA36E08">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7</w:t>
            </w:r>
            <w:r>
              <w:rPr>
                <w:rFonts w:hint="eastAsia" w:ascii="Times New Roman" w:hAnsi="Times New Roman" w:eastAsia="仿宋_GB2312" w:cs="Times New Roman"/>
                <w:color w:val="auto"/>
                <w:w w:val="99"/>
                <w:sz w:val="24"/>
                <w:szCs w:val="24"/>
                <w:lang w:val="en-US" w:eastAsia="zh-CN"/>
              </w:rPr>
              <w:t>2</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1B4AA14B">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安宁市中小学教师中级职称评审委员会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74D3A820">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在本市各普通中小学、幼儿园、特殊教育学校、工读学校和各级教学科研机构、电化教育机构、青少年宫等校外教育机构中从事教育教学工作的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1D44A9B7">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0871-68683114</w:t>
            </w:r>
          </w:p>
        </w:tc>
      </w:tr>
      <w:tr w14:paraId="4D6B4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0FD19CAC">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7</w:t>
            </w:r>
            <w:r>
              <w:rPr>
                <w:rFonts w:hint="eastAsia" w:ascii="Times New Roman" w:hAnsi="Times New Roman" w:eastAsia="仿宋_GB2312" w:cs="Times New Roman"/>
                <w:color w:val="auto"/>
                <w:w w:val="99"/>
                <w:sz w:val="24"/>
                <w:szCs w:val="24"/>
                <w:lang w:val="en-US" w:eastAsia="zh-CN"/>
              </w:rPr>
              <w:t>3</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64C1D8BA">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呈贡区中小学教师中级职称评审委员会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56AFA508">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在本区各普通中小学、幼儿园、特殊教育学校、工读学校和各级教学科研机构、电化教育机构、青少年宫等校外教育机构中从事教育教学工作的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571AE89">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0871-67478394</w:t>
            </w:r>
          </w:p>
        </w:tc>
      </w:tr>
      <w:tr w14:paraId="469F9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750F0067">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7</w:t>
            </w:r>
            <w:r>
              <w:rPr>
                <w:rFonts w:hint="eastAsia" w:ascii="Times New Roman" w:hAnsi="Times New Roman" w:eastAsia="仿宋_GB2312" w:cs="Times New Roman"/>
                <w:color w:val="auto"/>
                <w:w w:val="99"/>
                <w:sz w:val="24"/>
                <w:szCs w:val="24"/>
                <w:lang w:val="en-US" w:eastAsia="zh-CN"/>
              </w:rPr>
              <w:t>4</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1A87B481">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晋宁区中小学教师中级职称评审委员会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48BEACDD">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在本区各普通中小学、幼儿园、特殊教育学校、工读学校和各级教学科研机构、电化教育机构、青少年宫等校外教育机构中从事教育教学工作的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5E14BC8">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0871-67894463</w:t>
            </w:r>
          </w:p>
        </w:tc>
      </w:tr>
      <w:tr w14:paraId="0247C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3E059381">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7</w:t>
            </w:r>
            <w:r>
              <w:rPr>
                <w:rFonts w:hint="eastAsia" w:ascii="Times New Roman" w:hAnsi="Times New Roman" w:eastAsia="仿宋_GB2312" w:cs="Times New Roman"/>
                <w:color w:val="auto"/>
                <w:w w:val="99"/>
                <w:sz w:val="24"/>
                <w:szCs w:val="24"/>
                <w:lang w:val="en-US" w:eastAsia="zh-CN"/>
              </w:rPr>
              <w:t>5</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3B823BF8">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富民县中小学教师中级职称评审委员会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795747CD">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在本县各普通中小学、幼儿园、特殊教育学校、工读学校和各级教学科研机构、电化教育机构、青少年宫等校外教育机构中从事教育教学工作的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54162260">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0871-68811053</w:t>
            </w:r>
          </w:p>
        </w:tc>
      </w:tr>
      <w:tr w14:paraId="315BD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0279327D">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7</w:t>
            </w:r>
            <w:r>
              <w:rPr>
                <w:rFonts w:hint="eastAsia" w:ascii="Times New Roman" w:hAnsi="Times New Roman" w:eastAsia="仿宋_GB2312" w:cs="Times New Roman"/>
                <w:color w:val="auto"/>
                <w:w w:val="99"/>
                <w:sz w:val="24"/>
                <w:szCs w:val="24"/>
                <w:lang w:val="en-US" w:eastAsia="zh-CN"/>
              </w:rPr>
              <w:t>6</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04D7C8D3">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宜良县中小学教师中级职称评审委员会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641F8516">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在本县各普通中小学、幼儿园、特殊教育学校、工读学校和各级教学科研机构、电化教育机构、青少年宫等校外教育机构中从事教育教学工作的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FD07BD0">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0871-63956812</w:t>
            </w:r>
          </w:p>
        </w:tc>
      </w:tr>
      <w:tr w14:paraId="6E9C3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467890C9">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7</w:t>
            </w:r>
            <w:r>
              <w:rPr>
                <w:rFonts w:hint="eastAsia" w:ascii="Times New Roman" w:hAnsi="Times New Roman" w:eastAsia="仿宋_GB2312" w:cs="Times New Roman"/>
                <w:color w:val="auto"/>
                <w:w w:val="99"/>
                <w:sz w:val="24"/>
                <w:szCs w:val="24"/>
                <w:lang w:val="en-US" w:eastAsia="zh-CN"/>
              </w:rPr>
              <w:t>7</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3054CF21">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嵩明县中小学教师中级职称评审委员会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37613604">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在本县各普通中小学、幼儿园、特殊教育学校、工读学校和各级教学科研机构、电化教育机构、青少年宫等校外教育机构中从事教育教学工作的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664C9BE5">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0871-67914846</w:t>
            </w:r>
          </w:p>
        </w:tc>
      </w:tr>
      <w:tr w14:paraId="21524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2"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0E5473E7">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7</w:t>
            </w:r>
            <w:r>
              <w:rPr>
                <w:rFonts w:hint="eastAsia" w:ascii="Times New Roman" w:hAnsi="Times New Roman" w:eastAsia="仿宋_GB2312" w:cs="Times New Roman"/>
                <w:color w:val="auto"/>
                <w:w w:val="99"/>
                <w:sz w:val="24"/>
                <w:szCs w:val="24"/>
                <w:lang w:val="en-US" w:eastAsia="zh-CN"/>
              </w:rPr>
              <w:t>8</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064ACACD">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禄劝县中小学教师中级职称评审委员会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7F302294">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在本县各普通中小学、幼儿园、特殊教育学校、工读学校和各级教学科研机构、电化教育机构、青少年宫等校外教育机构中从事教育教学工作的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542100B">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0871-68912756</w:t>
            </w:r>
          </w:p>
        </w:tc>
      </w:tr>
      <w:tr w14:paraId="21EA1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61F7EF11">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7</w:t>
            </w:r>
            <w:r>
              <w:rPr>
                <w:rFonts w:hint="eastAsia" w:ascii="Times New Roman" w:hAnsi="Times New Roman" w:eastAsia="仿宋_GB2312" w:cs="Times New Roman"/>
                <w:color w:val="auto"/>
                <w:w w:val="99"/>
                <w:sz w:val="24"/>
                <w:szCs w:val="24"/>
                <w:lang w:val="en-US" w:eastAsia="zh-CN"/>
              </w:rPr>
              <w:t>9</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53192C6C">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石林县中小学教师中级职称评审委员会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63E09A3C">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在本县各普通中小学、幼儿园、特殊教育学校、工读学校和各级教学科研机构、电化教育机构、青少年宫等校外教育机构中的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468BA33B">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0871-66035305</w:t>
            </w:r>
          </w:p>
        </w:tc>
      </w:tr>
      <w:tr w14:paraId="7F9C3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6"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353024AE">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80</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5F52031E">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寻甸县中小学教师中级职称评审委员会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778B394D">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在本县各普通中小学、幼儿园、特殊教育学校、工读学校和各级教学科研机构、电化教育机构、青少年宫等校外教育机构中的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3C58A3C">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w:t>
            </w:r>
            <w:r>
              <w:rPr>
                <w:rFonts w:hint="eastAsia" w:ascii="Times New Roman" w:hAnsi="Times New Roman" w:eastAsia="宋体" w:cs="Times New Roman"/>
                <w:i w:val="0"/>
                <w:iCs w:val="0"/>
                <w:color w:val="auto"/>
                <w:kern w:val="0"/>
                <w:sz w:val="24"/>
                <w:szCs w:val="24"/>
                <w:u w:val="none"/>
                <w:lang w:val="en-US" w:eastAsia="zh-CN" w:bidi="ar"/>
              </w:rPr>
              <w:t>2</w:t>
            </w:r>
            <w:r>
              <w:rPr>
                <w:rFonts w:hint="default" w:ascii="Times New Roman" w:hAnsi="Times New Roman" w:eastAsia="宋体" w:cs="Times New Roman"/>
                <w:i w:val="0"/>
                <w:iCs w:val="0"/>
                <w:color w:val="auto"/>
                <w:kern w:val="0"/>
                <w:sz w:val="24"/>
                <w:szCs w:val="24"/>
                <w:u w:val="none"/>
                <w:lang w:val="en-US" w:eastAsia="zh-CN" w:bidi="ar"/>
              </w:rPr>
              <w:t>661390</w:t>
            </w:r>
          </w:p>
        </w:tc>
      </w:tr>
      <w:tr w14:paraId="79C9A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624CF46C">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81</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25407F0A">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寻甸县农业技术中级职称评审委员会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601DCC7D">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在本县所属企事业单位从事农业技术相关专业工作的</w:t>
            </w:r>
            <w:r>
              <w:rPr>
                <w:rFonts w:hint="eastAsia" w:ascii="Times New Roman" w:hAnsi="Times New Roman" w:eastAsia="仿宋_GB2312" w:cs="Times New Roman"/>
                <w:i w:val="0"/>
                <w:iCs w:val="0"/>
                <w:color w:val="auto"/>
                <w:kern w:val="0"/>
                <w:sz w:val="24"/>
                <w:szCs w:val="24"/>
                <w:u w:val="none"/>
                <w:lang w:val="en-US" w:eastAsia="zh-CN" w:bidi="ar"/>
              </w:rPr>
              <w:t>在职在岗专业技术人员。</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36839AFC">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0871-62664766</w:t>
            </w:r>
          </w:p>
        </w:tc>
      </w:tr>
      <w:tr w14:paraId="33AE6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1"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3C75171B">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eastAsia" w:ascii="Times New Roman" w:hAnsi="Times New Roman" w:eastAsia="仿宋_GB2312" w:cs="Times New Roman"/>
                <w:color w:val="auto"/>
                <w:w w:val="99"/>
                <w:sz w:val="24"/>
                <w:szCs w:val="24"/>
                <w:lang w:val="en-US" w:eastAsia="zh-CN"/>
              </w:rPr>
              <w:t>82</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06625C33">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昆明经济技术开发区中小学教师中级职称评审委员会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7C933907">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在本区各普通中小学、幼儿园、特殊教育学校、工读学校和各级教学科研机构、电化教育机构、青少年宫等校外教育机构中从事教育教学工作的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0766744D">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0871-68510970</w:t>
            </w:r>
          </w:p>
        </w:tc>
      </w:tr>
      <w:tr w14:paraId="0B8FE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6"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2166833E">
            <w:pPr>
              <w:pStyle w:val="11"/>
              <w:keepNext w:val="0"/>
              <w:keepLines w:val="0"/>
              <w:pageBreakBefore w:val="0"/>
              <w:wordWrap/>
              <w:overflowPunct/>
              <w:topLinePunct w:val="0"/>
              <w:bidi w:val="0"/>
              <w:spacing w:before="168" w:line="240" w:lineRule="auto"/>
              <w:ind w:left="107"/>
              <w:jc w:val="center"/>
              <w:rPr>
                <w:rFonts w:hint="default" w:ascii="Times New Roman" w:hAnsi="Times New Roman" w:eastAsia="仿宋_GB2312" w:cs="Times New Roman"/>
                <w:color w:val="auto"/>
                <w:w w:val="99"/>
                <w:sz w:val="24"/>
                <w:szCs w:val="24"/>
                <w:lang w:val="en-US" w:eastAsia="zh-CN"/>
              </w:rPr>
            </w:pPr>
            <w:r>
              <w:rPr>
                <w:rFonts w:hint="default" w:ascii="Times New Roman" w:hAnsi="Times New Roman" w:eastAsia="仿宋_GB2312" w:cs="Times New Roman"/>
                <w:color w:val="auto"/>
                <w:w w:val="99"/>
                <w:sz w:val="24"/>
                <w:szCs w:val="24"/>
                <w:lang w:val="en-US" w:eastAsia="zh-CN"/>
              </w:rPr>
              <w:t>8</w:t>
            </w:r>
            <w:r>
              <w:rPr>
                <w:rFonts w:hint="eastAsia" w:ascii="Times New Roman" w:hAnsi="Times New Roman" w:eastAsia="仿宋_GB2312" w:cs="Times New Roman"/>
                <w:color w:val="auto"/>
                <w:w w:val="99"/>
                <w:sz w:val="24"/>
                <w:szCs w:val="24"/>
                <w:lang w:val="en-US" w:eastAsia="zh-CN"/>
              </w:rPr>
              <w:t>3</w:t>
            </w:r>
          </w:p>
        </w:tc>
        <w:tc>
          <w:tcPr>
            <w:tcW w:w="1177" w:type="pct"/>
            <w:tcBorders>
              <w:top w:val="single" w:color="000000" w:sz="4" w:space="0"/>
              <w:left w:val="single" w:color="000000" w:sz="4" w:space="0"/>
              <w:bottom w:val="single" w:color="000000" w:sz="4" w:space="0"/>
              <w:right w:val="single" w:color="000000" w:sz="4" w:space="0"/>
            </w:tcBorders>
            <w:noWrap w:val="0"/>
            <w:vAlign w:val="center"/>
          </w:tcPr>
          <w:p w14:paraId="567DA159">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仿宋_GB2312" w:cs="Times New Roman"/>
                <w:color w:val="auto"/>
                <w:sz w:val="24"/>
                <w:szCs w:val="24"/>
                <w:lang w:val="en-US" w:eastAsia="zh-CN" w:bidi="zh-CN"/>
              </w:rPr>
            </w:pPr>
            <w:r>
              <w:rPr>
                <w:rFonts w:hint="default" w:ascii="Times New Roman" w:hAnsi="Times New Roman" w:eastAsia="仿宋_GB2312" w:cs="Times New Roman"/>
                <w:color w:val="auto"/>
                <w:sz w:val="24"/>
                <w:szCs w:val="24"/>
                <w:lang w:val="en-US" w:eastAsia="zh-CN" w:bidi="zh-CN"/>
              </w:rPr>
              <w:t>昆明阳宗海风景名胜区中小学教师中级职称评审委员会</w:t>
            </w:r>
          </w:p>
        </w:tc>
        <w:tc>
          <w:tcPr>
            <w:tcW w:w="2876" w:type="pct"/>
            <w:tcBorders>
              <w:top w:val="single" w:color="000000" w:sz="4" w:space="0"/>
              <w:left w:val="single" w:color="000000" w:sz="4" w:space="0"/>
              <w:bottom w:val="single" w:color="000000" w:sz="4" w:space="0"/>
              <w:right w:val="single" w:color="000000" w:sz="4" w:space="0"/>
            </w:tcBorders>
            <w:noWrap w:val="0"/>
            <w:vAlign w:val="center"/>
          </w:tcPr>
          <w:p w14:paraId="05481C45">
            <w:pPr>
              <w:keepNext w:val="0"/>
              <w:keepLines w:val="0"/>
              <w:pageBreakBefore w:val="0"/>
              <w:widowControl/>
              <w:suppressLineNumbers w:val="0"/>
              <w:wordWrap/>
              <w:overflowPunct/>
              <w:topLinePunct w:val="0"/>
              <w:bidi w:val="0"/>
              <w:spacing w:line="240" w:lineRule="auto"/>
              <w:ind w:firstLine="480" w:firstLineChars="20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在本区各普通中小学、幼儿园、特殊教育学校、工读学校和各级教学科研机构、电化教育机构、青少年宫等校外教育机构中从事教育教学工作的</w:t>
            </w:r>
            <w:r>
              <w:rPr>
                <w:rFonts w:hint="eastAsia" w:ascii="Times New Roman" w:hAnsi="Times New Roman" w:eastAsia="仿宋_GB2312" w:cs="Times New Roman"/>
                <w:i w:val="0"/>
                <w:iCs w:val="0"/>
                <w:color w:val="auto"/>
                <w:kern w:val="0"/>
                <w:sz w:val="24"/>
                <w:szCs w:val="24"/>
                <w:u w:val="none"/>
                <w:lang w:val="en-US" w:eastAsia="zh-CN" w:bidi="ar"/>
              </w:rPr>
              <w:t>在职在岗</w:t>
            </w:r>
            <w:r>
              <w:rPr>
                <w:rFonts w:hint="default" w:ascii="Times New Roman" w:hAnsi="Times New Roman" w:eastAsia="仿宋_GB2312" w:cs="Times New Roman"/>
                <w:i w:val="0"/>
                <w:iCs w:val="0"/>
                <w:color w:val="auto"/>
                <w:kern w:val="0"/>
                <w:sz w:val="24"/>
                <w:szCs w:val="24"/>
                <w:u w:val="none"/>
                <w:lang w:val="en-US" w:eastAsia="zh-CN" w:bidi="ar"/>
              </w:rPr>
              <w:t>专任教师与教研人员</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708" w:type="pct"/>
            <w:tcBorders>
              <w:top w:val="single" w:color="000000" w:sz="4" w:space="0"/>
              <w:left w:val="single" w:color="000000" w:sz="4" w:space="0"/>
              <w:bottom w:val="single" w:color="000000" w:sz="4" w:space="0"/>
              <w:right w:val="single" w:color="000000" w:sz="4" w:space="0"/>
            </w:tcBorders>
            <w:noWrap w:val="0"/>
            <w:vAlign w:val="center"/>
          </w:tcPr>
          <w:p w14:paraId="7496341D">
            <w:pPr>
              <w:keepNext w:val="0"/>
              <w:keepLines w:val="0"/>
              <w:pageBreakBefore w:val="0"/>
              <w:widowControl/>
              <w:suppressLineNumbers w:val="0"/>
              <w:wordWrap/>
              <w:overflowPunct/>
              <w:topLinePunct w:val="0"/>
              <w:bidi w:val="0"/>
              <w:spacing w:line="240" w:lineRule="auto"/>
              <w:jc w:val="center"/>
              <w:textAlignment w:val="center"/>
              <w:rPr>
                <w:rFonts w:hint="default" w:ascii="Times New Roman" w:hAnsi="Times New Roman" w:eastAsia="宋体" w:cs="Times New Roman"/>
                <w:i w:val="0"/>
                <w:iCs w:val="0"/>
                <w:color w:val="auto"/>
                <w:sz w:val="24"/>
                <w:szCs w:val="24"/>
                <w:u w:val="none"/>
                <w:lang w:val="en-US"/>
              </w:rPr>
            </w:pPr>
            <w:r>
              <w:rPr>
                <w:rFonts w:hint="default" w:ascii="Times New Roman" w:hAnsi="Times New Roman" w:eastAsia="宋体" w:cs="Times New Roman"/>
                <w:i w:val="0"/>
                <w:iCs w:val="0"/>
                <w:color w:val="auto"/>
                <w:kern w:val="0"/>
                <w:sz w:val="24"/>
                <w:szCs w:val="24"/>
                <w:u w:val="none"/>
                <w:lang w:val="en-US" w:eastAsia="zh-CN" w:bidi="ar"/>
              </w:rPr>
              <w:t>0871-662578</w:t>
            </w:r>
            <w:r>
              <w:rPr>
                <w:rFonts w:hint="eastAsia" w:ascii="Times New Roman" w:hAnsi="Times New Roman" w:eastAsia="宋体" w:cs="Times New Roman"/>
                <w:i w:val="0"/>
                <w:iCs w:val="0"/>
                <w:color w:val="auto"/>
                <w:kern w:val="0"/>
                <w:sz w:val="24"/>
                <w:szCs w:val="24"/>
                <w:u w:val="none"/>
                <w:lang w:val="en-US" w:eastAsia="zh-CN" w:bidi="ar"/>
              </w:rPr>
              <w:t>30</w:t>
            </w:r>
          </w:p>
        </w:tc>
      </w:tr>
    </w:tbl>
    <w:p w14:paraId="13E4C2C8">
      <w:pPr>
        <w:pStyle w:val="3"/>
        <w:keepNext w:val="0"/>
        <w:keepLines w:val="0"/>
        <w:pageBreakBefore w:val="0"/>
        <w:wordWrap/>
        <w:overflowPunct/>
        <w:topLinePunct w:val="0"/>
        <w:bidi w:val="0"/>
        <w:spacing w:before="30"/>
        <w:ind w:right="439"/>
        <w:jc w:val="both"/>
        <w:rPr>
          <w:rFonts w:hint="default" w:ascii="Times New Roman" w:hAnsi="Times New Roman" w:eastAsia="黑体" w:cs="Times New Roman"/>
          <w:color w:val="auto"/>
          <w:sz w:val="36"/>
          <w:szCs w:val="36"/>
          <w:lang w:val="en-US" w:eastAsia="zh-CN"/>
        </w:rPr>
        <w:sectPr>
          <w:pgSz w:w="16838" w:h="11906" w:orient="landscape"/>
          <w:pgMar w:top="1531" w:right="1474" w:bottom="1417" w:left="1587" w:header="851" w:footer="992" w:gutter="0"/>
          <w:cols w:space="720" w:num="1"/>
          <w:rtlGutter w:val="0"/>
          <w:docGrid w:type="lines" w:linePitch="319" w:charSpace="0"/>
        </w:sectPr>
      </w:pPr>
    </w:p>
    <w:p w14:paraId="20F0D580">
      <w:pPr>
        <w:pStyle w:val="3"/>
        <w:keepNext w:val="0"/>
        <w:keepLines w:val="0"/>
        <w:pageBreakBefore w:val="0"/>
        <w:wordWrap/>
        <w:overflowPunct/>
        <w:topLinePunct w:val="0"/>
        <w:bidi w:val="0"/>
        <w:spacing w:before="30"/>
        <w:ind w:right="439"/>
        <w:jc w:val="center"/>
        <w:rPr>
          <w:rFonts w:hint="default" w:ascii="Times New Roman" w:hAnsi="Times New Roman" w:eastAsia="黑体" w:cs="Times New Roman"/>
          <w:color w:val="auto"/>
          <w:sz w:val="36"/>
          <w:szCs w:val="36"/>
          <w:lang w:val="en-US" w:eastAsia="zh-CN"/>
        </w:rPr>
      </w:pPr>
      <w:r>
        <w:rPr>
          <w:rFonts w:hint="default" w:ascii="Times New Roman" w:hAnsi="Times New Roman" w:eastAsia="黑体" w:cs="Times New Roman"/>
          <w:color w:val="auto"/>
          <w:sz w:val="36"/>
          <w:szCs w:val="36"/>
          <w:lang w:val="en-US" w:eastAsia="zh-CN"/>
        </w:rPr>
        <w:t>四、市信息平台填报说明</w:t>
      </w:r>
    </w:p>
    <w:p w14:paraId="138C9FDA">
      <w:pPr>
        <w:pStyle w:val="3"/>
        <w:keepNext w:val="0"/>
        <w:keepLines w:val="0"/>
        <w:pageBreakBefore w:val="0"/>
        <w:widowControl w:val="0"/>
        <w:kinsoku/>
        <w:wordWrap/>
        <w:overflowPunct/>
        <w:topLinePunct w:val="0"/>
        <w:autoSpaceDE w:val="0"/>
        <w:autoSpaceDN w:val="0"/>
        <w:bidi w:val="0"/>
        <w:adjustRightInd/>
        <w:snapToGrid/>
        <w:spacing w:before="30" w:line="600" w:lineRule="exact"/>
        <w:ind w:right="439"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本填报说明适用于各系列职称申报的通用情况，各系列各层级评委会有单独规定的，请按照申报通知的具体要求执行。</w:t>
      </w:r>
    </w:p>
    <w:p w14:paraId="5B0D805F">
      <w:pPr>
        <w:pStyle w:val="3"/>
        <w:keepNext w:val="0"/>
        <w:keepLines w:val="0"/>
        <w:pageBreakBefore w:val="0"/>
        <w:widowControl w:val="0"/>
        <w:kinsoku/>
        <w:wordWrap/>
        <w:overflowPunct/>
        <w:topLinePunct w:val="0"/>
        <w:autoSpaceDE w:val="0"/>
        <w:autoSpaceDN w:val="0"/>
        <w:bidi w:val="0"/>
        <w:adjustRightInd/>
        <w:snapToGrid/>
        <w:spacing w:before="30" w:line="600" w:lineRule="exact"/>
        <w:ind w:right="439" w:firstLine="643" w:firstLineChars="200"/>
        <w:jc w:val="both"/>
        <w:textAlignment w:val="auto"/>
        <w:rPr>
          <w:rFonts w:hint="default" w:ascii="Times New Roman" w:hAnsi="Times New Roman" w:eastAsia="仿宋_GB2312" w:cs="Times New Roman"/>
          <w:b/>
          <w:bCs/>
          <w:color w:val="auto"/>
          <w:spacing w:val="-4"/>
          <w:sz w:val="32"/>
          <w:lang w:val="en-US" w:eastAsia="zh-CN"/>
        </w:rPr>
      </w:pPr>
      <w:r>
        <w:rPr>
          <w:rFonts w:hint="default" w:ascii="Times New Roman" w:hAnsi="Times New Roman" w:eastAsia="仿宋_GB2312" w:cs="Times New Roman"/>
          <w:b/>
          <w:bCs/>
          <w:color w:val="auto"/>
        </w:rPr>
        <w:t>（一）申报网站</w:t>
      </w:r>
    </w:p>
    <w:p w14:paraId="39AEB966">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1.登录网址：https://zjpt.km12333.cn</w:t>
      </w:r>
      <w:r>
        <w:rPr>
          <w:rFonts w:hint="default" w:ascii="Times New Roman" w:hAnsi="Times New Roman" w:eastAsia="仿宋_GB2312" w:cs="Times New Roman"/>
          <w:color w:val="auto"/>
          <w:sz w:val="32"/>
          <w:szCs w:val="32"/>
          <w:lang w:val="en" w:eastAsia="zh-CN" w:bidi="zh-CN"/>
        </w:rPr>
        <w:t>（昆明市专业技术人才公共服务平台）进行</w:t>
      </w:r>
      <w:r>
        <w:rPr>
          <w:rFonts w:hint="default" w:ascii="Times New Roman" w:hAnsi="Times New Roman" w:eastAsia="仿宋_GB2312" w:cs="Times New Roman"/>
          <w:color w:val="auto"/>
          <w:sz w:val="32"/>
          <w:szCs w:val="32"/>
          <w:lang w:val="en-US" w:eastAsia="zh-CN" w:bidi="zh-CN"/>
        </w:rPr>
        <w:t>网络申报，建议使用谷歌、360极速或IE10以上版本浏览器。</w:t>
      </w:r>
    </w:p>
    <w:p w14:paraId="632AE1F6">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2.登录账号：系统分为个人账号和单位账号。</w:t>
      </w:r>
    </w:p>
    <w:p w14:paraId="1F7773E5">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3.系统使用指南：使用前请务必先下载并阅读系统使用指南，下载方式为平台首页－－服务窗口－－系统使用指南。</w:t>
      </w:r>
    </w:p>
    <w:p w14:paraId="219BB02B">
      <w:pPr>
        <w:keepNext w:val="0"/>
        <w:keepLines w:val="0"/>
        <w:pageBreakBefore w:val="0"/>
        <w:wordWrap/>
        <w:overflowPunct/>
        <w:topLinePunct w:val="0"/>
        <w:bidi w:val="0"/>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rPr>
        <mc:AlternateContent>
          <mc:Choice Requires="wps">
            <w:drawing>
              <wp:anchor distT="0" distB="0" distL="114300" distR="114300" simplePos="0" relativeHeight="251661312" behindDoc="0" locked="0" layoutInCell="1" allowOverlap="1">
                <wp:simplePos x="0" y="0"/>
                <wp:positionH relativeFrom="column">
                  <wp:posOffset>1746885</wp:posOffset>
                </wp:positionH>
                <wp:positionV relativeFrom="paragraph">
                  <wp:posOffset>2568575</wp:posOffset>
                </wp:positionV>
                <wp:extent cx="1228725" cy="371475"/>
                <wp:effectExtent l="28575" t="28575" r="38100" b="38100"/>
                <wp:wrapNone/>
                <wp:docPr id="3" name="自选图形 11"/>
                <wp:cNvGraphicFramePr/>
                <a:graphic xmlns:a="http://schemas.openxmlformats.org/drawingml/2006/main">
                  <a:graphicData uri="http://schemas.microsoft.com/office/word/2010/wordprocessingShape">
                    <wps:wsp>
                      <wps:cNvSpPr/>
                      <wps:spPr>
                        <a:xfrm>
                          <a:off x="0" y="0"/>
                          <a:ext cx="1228725" cy="371475"/>
                        </a:xfrm>
                        <a:prstGeom prst="flowChartAlternateProcess">
                          <a:avLst/>
                        </a:prstGeom>
                        <a:noFill/>
                        <a:ln w="57150" cap="flat" cmpd="sng">
                          <a:solidFill>
                            <a:srgbClr val="FF0000"/>
                          </a:solidFill>
                          <a:prstDash val="solid"/>
                          <a:miter/>
                          <a:headEnd type="none" w="med" len="med"/>
                          <a:tailEnd type="none" w="med" len="med"/>
                        </a:ln>
                      </wps:spPr>
                      <wps:bodyPr upright="1"/>
                    </wps:wsp>
                  </a:graphicData>
                </a:graphic>
              </wp:anchor>
            </w:drawing>
          </mc:Choice>
          <mc:Fallback>
            <w:pict>
              <v:shape id="自选图形 11" o:spid="_x0000_s1026" o:spt="176" type="#_x0000_t176" style="position:absolute;left:0pt;margin-left:137.55pt;margin-top:202.25pt;height:29.25pt;width:96.75pt;z-index:251661312;mso-width-relative:page;mso-height-relative:page;" filled="f" stroked="t" coordsize="21600,21600" o:gfxdata="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3GJ1t4AAAALAQAA&#10;DwAAAAAAAAABACAAAAAiAAAAZHJzL2Rvd25yZXYueG1sUEsBAhQAFAAAAAgAh07iQIFav8ITAgAA&#10;EgQAAA4AAAAAAAAAAQAgAAAALQEAAGRycy9lMm9Eb2MueG1sUEsFBgAAAAAGAAYAWQEAALIFAAAA&#10;AA==&#10;">
                <v:fill on="f" focussize="0,0"/>
                <v:stroke weight="4.5pt" color="#FF0000" joinstyle="miter"/>
                <v:imagedata o:title=""/>
                <o:lock v:ext="edit" aspectratio="f"/>
              </v:shape>
            </w:pict>
          </mc:Fallback>
        </mc:AlternateContent>
      </w:r>
      <w:r>
        <w:rPr>
          <w:rFonts w:hint="default" w:ascii="Times New Roman" w:hAnsi="Times New Roman" w:eastAsia="仿宋_GB2312" w:cs="Times New Roman"/>
          <w:color w:val="auto"/>
          <w:sz w:val="32"/>
          <w:szCs w:val="32"/>
          <w:lang w:val="en-US" w:eastAsia="zh-CN" w:bidi="zh-CN"/>
        </w:rPr>
        <w:drawing>
          <wp:inline distT="0" distB="0" distL="114300" distR="114300">
            <wp:extent cx="5310505" cy="3971290"/>
            <wp:effectExtent l="0" t="0" r="4445" b="10160"/>
            <wp:docPr id="7" name="图片 16" descr="JB`)NT[MA5415]`BQ~DFVZ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6" descr="JB`)NT[MA5415]`BQ~DFVZF"/>
                    <pic:cNvPicPr>
                      <a:picLocks noChangeAspect="1"/>
                    </pic:cNvPicPr>
                  </pic:nvPicPr>
                  <pic:blipFill>
                    <a:blip r:embed="rId10"/>
                    <a:stretch>
                      <a:fillRect/>
                    </a:stretch>
                  </pic:blipFill>
                  <pic:spPr>
                    <a:xfrm>
                      <a:off x="0" y="0"/>
                      <a:ext cx="5310505" cy="3971290"/>
                    </a:xfrm>
                    <a:prstGeom prst="rect">
                      <a:avLst/>
                    </a:prstGeom>
                    <a:noFill/>
                    <a:ln>
                      <a:noFill/>
                    </a:ln>
                  </pic:spPr>
                </pic:pic>
              </a:graphicData>
            </a:graphic>
          </wp:inline>
        </w:drawing>
      </w:r>
    </w:p>
    <w:p w14:paraId="43277F57">
      <w:pPr>
        <w:keepNext w:val="0"/>
        <w:keepLines w:val="0"/>
        <w:pageBreakBefore w:val="0"/>
        <w:wordWrap/>
        <w:overflowPunct/>
        <w:topLinePunct w:val="0"/>
        <w:bidi w:val="0"/>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rPr>
        <mc:AlternateContent>
          <mc:Choice Requires="wps">
            <w:drawing>
              <wp:anchor distT="0" distB="0" distL="114300" distR="114300" simplePos="0" relativeHeight="251660288" behindDoc="0" locked="0" layoutInCell="1" allowOverlap="1">
                <wp:simplePos x="0" y="0"/>
                <wp:positionH relativeFrom="column">
                  <wp:posOffset>2737485</wp:posOffset>
                </wp:positionH>
                <wp:positionV relativeFrom="paragraph">
                  <wp:posOffset>157480</wp:posOffset>
                </wp:positionV>
                <wp:extent cx="1009650" cy="504825"/>
                <wp:effectExtent l="4445" t="4445" r="14605" b="5080"/>
                <wp:wrapNone/>
                <wp:docPr id="2" name="自选图形 12"/>
                <wp:cNvGraphicFramePr/>
                <a:graphic xmlns:a="http://schemas.openxmlformats.org/drawingml/2006/main">
                  <a:graphicData uri="http://schemas.microsoft.com/office/word/2010/wordprocessingShape">
                    <wps:wsp>
                      <wps:cNvSpPr/>
                      <wps:spPr>
                        <a:xfrm>
                          <a:off x="0" y="0"/>
                          <a:ext cx="1009650" cy="504825"/>
                        </a:xfrm>
                        <a:prstGeom prst="flowChartAlternateProcess">
                          <a:avLst/>
                        </a:prstGeom>
                        <a:noFill/>
                        <a:ln w="9525" cap="flat" cmpd="sng">
                          <a:solidFill>
                            <a:srgbClr val="FF0000"/>
                          </a:solidFill>
                          <a:prstDash val="solid"/>
                          <a:miter/>
                          <a:headEnd type="none" w="med" len="med"/>
                          <a:tailEnd type="none" w="med" len="med"/>
                        </a:ln>
                      </wps:spPr>
                      <wps:bodyPr upright="1"/>
                    </wps:wsp>
                  </a:graphicData>
                </a:graphic>
              </wp:anchor>
            </w:drawing>
          </mc:Choice>
          <mc:Fallback>
            <w:pict>
              <v:shape id="自选图形 12" o:spid="_x0000_s1026" o:spt="176" type="#_x0000_t176" style="position:absolute;left:0pt;margin-left:215.55pt;margin-top:12.4pt;height:39.75pt;width:79.5pt;z-index:251660288;mso-width-relative:page;mso-height-relative:page;" filled="f" stroked="t" coordsize="21600,21600" o:gfxdata="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cu15NcAAAAKAQAADwAAAAAAAAAB&#10;ACAAAAAiAAAAZHJzL2Rvd25yZXYueG1sUEsBAhQAFAAAAAgAh07iQJXe4ZARAgAAEQQAAA4AAAAA&#10;AAAAAQAgAAAAJgEAAGRycy9lMm9Eb2MueG1sUEsFBgAAAAAGAAYAWQEAAKkFAAAAAA==&#10;">
                <v:fill on="f" focussize="0,0"/>
                <v:stroke color="#FF0000" joinstyle="miter"/>
                <v:imagedata o:title=""/>
                <o:lock v:ext="edit" aspectratio="f"/>
              </v:shape>
            </w:pict>
          </mc:Fallback>
        </mc:AlternateContent>
      </w:r>
      <w:r>
        <w:rPr>
          <w:rFonts w:hint="default" w:ascii="Times New Roman" w:hAnsi="Times New Roman" w:eastAsia="仿宋_GB2312" w:cs="Times New Roman"/>
          <w:color w:val="auto"/>
          <w:sz w:val="32"/>
        </w:rPr>
        <mc:AlternateContent>
          <mc:Choice Requires="wps">
            <w:drawing>
              <wp:anchor distT="0" distB="0" distL="114300" distR="114300" simplePos="0" relativeHeight="251659264" behindDoc="0" locked="0" layoutInCell="1" allowOverlap="1">
                <wp:simplePos x="0" y="0"/>
                <wp:positionH relativeFrom="column">
                  <wp:posOffset>441960</wp:posOffset>
                </wp:positionH>
                <wp:positionV relativeFrom="paragraph">
                  <wp:posOffset>1281430</wp:posOffset>
                </wp:positionV>
                <wp:extent cx="1286510" cy="600075"/>
                <wp:effectExtent l="4445" t="4445" r="23495" b="5080"/>
                <wp:wrapNone/>
                <wp:docPr id="1" name="自选图形 13"/>
                <wp:cNvGraphicFramePr/>
                <a:graphic xmlns:a="http://schemas.openxmlformats.org/drawingml/2006/main">
                  <a:graphicData uri="http://schemas.microsoft.com/office/word/2010/wordprocessingShape">
                    <wps:wsp>
                      <wps:cNvSpPr/>
                      <wps:spPr>
                        <a:xfrm>
                          <a:off x="0" y="0"/>
                          <a:ext cx="1286510" cy="600075"/>
                        </a:xfrm>
                        <a:prstGeom prst="flowChartAlternateProcess">
                          <a:avLst/>
                        </a:prstGeom>
                        <a:noFill/>
                        <a:ln w="9525" cap="flat" cmpd="sng">
                          <a:solidFill>
                            <a:srgbClr val="FF0000"/>
                          </a:solidFill>
                          <a:prstDash val="solid"/>
                          <a:miter/>
                          <a:headEnd type="none" w="med" len="med"/>
                          <a:tailEnd type="none" w="med" len="med"/>
                        </a:ln>
                      </wps:spPr>
                      <wps:bodyPr upright="1"/>
                    </wps:wsp>
                  </a:graphicData>
                </a:graphic>
              </wp:anchor>
            </w:drawing>
          </mc:Choice>
          <mc:Fallback>
            <w:pict>
              <v:shape id="自选图形 13" o:spid="_x0000_s1026" o:spt="176" type="#_x0000_t176" style="position:absolute;left:0pt;margin-left:34.8pt;margin-top:100.9pt;height:47.25pt;width:101.3pt;z-index:251659264;mso-width-relative:page;mso-height-relative:page;" filled="f" stroked="t" coordsize="21600,21600" o:gfxdata="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zCYMj2QAAAAoBAAAPAAAAAAAA&#10;AAEAIAAAACIAAABkcnMvZG93bnJldi54bWxQSwECFAAUAAAACACHTuJA0duN/hECAAARBAAADgAA&#10;AAAAAAABACAAAAAoAQAAZHJzL2Uyb0RvYy54bWxQSwUGAAAAAAYABgBZAQAAqwUAAAAA&#10;">
                <v:fill on="f" focussize="0,0"/>
                <v:stroke color="#FF0000" joinstyle="miter"/>
                <v:imagedata o:title=""/>
                <o:lock v:ext="edit" aspectratio="f"/>
              </v:shape>
            </w:pict>
          </mc:Fallback>
        </mc:AlternateContent>
      </w:r>
      <w:r>
        <w:rPr>
          <w:rFonts w:hint="default" w:ascii="Times New Roman" w:hAnsi="Times New Roman" w:eastAsia="仿宋_GB2312" w:cs="Times New Roman"/>
          <w:color w:val="auto"/>
          <w:sz w:val="32"/>
          <w:szCs w:val="32"/>
          <w:lang w:val="en-US" w:eastAsia="zh-CN" w:bidi="zh-CN"/>
        </w:rPr>
        <w:drawing>
          <wp:inline distT="0" distB="0" distL="114300" distR="114300">
            <wp:extent cx="6118860" cy="2404110"/>
            <wp:effectExtent l="0" t="0" r="15240" b="15240"/>
            <wp:docPr id="6" name="图片 14" descr="(7R)J2M]@5U)~15O@(6`L2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4" descr="(7R)J2M]@5U)~15O@(6`L2S"/>
                    <pic:cNvPicPr>
                      <a:picLocks noChangeAspect="1"/>
                    </pic:cNvPicPr>
                  </pic:nvPicPr>
                  <pic:blipFill>
                    <a:blip r:embed="rId11"/>
                    <a:stretch>
                      <a:fillRect/>
                    </a:stretch>
                  </pic:blipFill>
                  <pic:spPr>
                    <a:xfrm>
                      <a:off x="0" y="0"/>
                      <a:ext cx="6118860" cy="2404110"/>
                    </a:xfrm>
                    <a:prstGeom prst="rect">
                      <a:avLst/>
                    </a:prstGeom>
                    <a:noFill/>
                    <a:ln>
                      <a:noFill/>
                    </a:ln>
                  </pic:spPr>
                </pic:pic>
              </a:graphicData>
            </a:graphic>
          </wp:inline>
        </w:drawing>
      </w:r>
    </w:p>
    <w:p w14:paraId="702A57FE">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3" w:firstLineChars="20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b/>
          <w:bCs/>
          <w:color w:val="auto"/>
        </w:rPr>
        <w:t>（二）填报要求</w:t>
      </w:r>
    </w:p>
    <w:p w14:paraId="6A6DB540">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8" w:firstLineChars="200"/>
        <w:jc w:val="both"/>
        <w:textAlignment w:val="auto"/>
        <w:rPr>
          <w:rFonts w:hint="default" w:ascii="Times New Roman" w:hAnsi="Times New Roman" w:eastAsia="仿宋_GB2312" w:cs="Times New Roman"/>
          <w:color w:val="auto"/>
          <w:spacing w:val="-7"/>
        </w:rPr>
      </w:pPr>
      <w:r>
        <w:rPr>
          <w:rFonts w:hint="default" w:ascii="Times New Roman" w:hAnsi="Times New Roman" w:eastAsia="仿宋_GB2312" w:cs="Times New Roman"/>
          <w:color w:val="auto"/>
          <w:spacing w:val="-3"/>
          <w:lang w:eastAsia="zh-CN"/>
        </w:rPr>
        <w:t>昆明市专业技术人才公共服务平台中的每一项都必须</w:t>
      </w:r>
      <w:r>
        <w:rPr>
          <w:rFonts w:hint="default" w:ascii="Times New Roman" w:hAnsi="Times New Roman" w:eastAsia="仿宋_GB2312" w:cs="Times New Roman"/>
          <w:color w:val="auto"/>
          <w:spacing w:val="1"/>
        </w:rPr>
        <w:t>规范、准确填写</w:t>
      </w:r>
      <w:r>
        <w:rPr>
          <w:rFonts w:hint="default" w:ascii="Times New Roman" w:hAnsi="Times New Roman" w:eastAsia="仿宋_GB2312" w:cs="Times New Roman"/>
          <w:color w:val="auto"/>
        </w:rPr>
        <w:t>（不得使用简称</w:t>
      </w:r>
      <w:r>
        <w:rPr>
          <w:rFonts w:hint="default" w:ascii="Times New Roman" w:hAnsi="Times New Roman" w:eastAsia="仿宋_GB2312" w:cs="Times New Roman"/>
          <w:color w:val="auto"/>
          <w:spacing w:val="-5"/>
        </w:rPr>
        <w:t>），</w:t>
      </w:r>
      <w:r>
        <w:rPr>
          <w:rFonts w:hint="default" w:ascii="Times New Roman" w:hAnsi="Times New Roman" w:eastAsia="仿宋_GB2312" w:cs="Times New Roman"/>
          <w:color w:val="auto"/>
        </w:rPr>
        <w:t>并在对应的位置上传</w:t>
      </w:r>
      <w:r>
        <w:rPr>
          <w:rFonts w:hint="default" w:ascii="Times New Roman" w:hAnsi="Times New Roman" w:eastAsia="仿宋_GB2312" w:cs="Times New Roman"/>
          <w:color w:val="auto"/>
          <w:spacing w:val="-3"/>
        </w:rPr>
        <w:t>原件的扫描件</w:t>
      </w:r>
      <w:r>
        <w:rPr>
          <w:rFonts w:hint="default" w:ascii="Times New Roman" w:hAnsi="Times New Roman" w:eastAsia="仿宋_GB2312" w:cs="Times New Roman"/>
          <w:color w:val="auto"/>
          <w:spacing w:val="-3"/>
          <w:lang w:eastAsia="zh-CN"/>
        </w:rPr>
        <w:t>，以图片格式上传</w:t>
      </w:r>
      <w:r>
        <w:rPr>
          <w:rFonts w:hint="default" w:ascii="Times New Roman" w:hAnsi="Times New Roman" w:eastAsia="仿宋_GB2312" w:cs="Times New Roman"/>
          <w:color w:val="auto"/>
          <w:spacing w:val="-3"/>
        </w:rPr>
        <w:t>，提供给</w:t>
      </w:r>
      <w:r>
        <w:rPr>
          <w:rFonts w:hint="default" w:ascii="Times New Roman" w:hAnsi="Times New Roman" w:eastAsia="仿宋_GB2312" w:cs="Times New Roman"/>
          <w:color w:val="auto"/>
          <w:spacing w:val="-3"/>
          <w:lang w:eastAsia="zh-CN"/>
        </w:rPr>
        <w:t>各级负责材料审核的人员</w:t>
      </w:r>
      <w:r>
        <w:rPr>
          <w:rFonts w:hint="default" w:ascii="Times New Roman" w:hAnsi="Times New Roman" w:eastAsia="仿宋_GB2312" w:cs="Times New Roman"/>
          <w:color w:val="auto"/>
          <w:spacing w:val="-3"/>
        </w:rPr>
        <w:t>审阅。</w:t>
      </w:r>
      <w:r>
        <w:rPr>
          <w:rFonts w:hint="default" w:ascii="Times New Roman" w:hAnsi="Times New Roman" w:eastAsia="仿宋_GB2312" w:cs="Times New Roman"/>
          <w:color w:val="auto"/>
          <w:spacing w:val="-7"/>
        </w:rPr>
        <w:t>文件须按材料内容命名，便于审核查看。</w:t>
      </w:r>
    </w:p>
    <w:p w14:paraId="1BD0AC08">
      <w:pPr>
        <w:pStyle w:val="2"/>
        <w:keepNext w:val="0"/>
        <w:keepLines w:val="0"/>
        <w:pageBreakBefore w:val="0"/>
        <w:widowControl w:val="0"/>
        <w:numPr>
          <w:ilvl w:val="0"/>
          <w:numId w:val="0"/>
        </w:numPr>
        <w:tabs>
          <w:tab w:val="left" w:pos="1087"/>
        </w:tabs>
        <w:kinsoku/>
        <w:wordWrap/>
        <w:overflowPunct/>
        <w:topLinePunct w:val="0"/>
        <w:autoSpaceDE w:val="0"/>
        <w:autoSpaceDN w:val="0"/>
        <w:bidi w:val="0"/>
        <w:adjustRightInd w:val="0"/>
        <w:snapToGrid w:val="0"/>
        <w:spacing w:before="0" w:after="0" w:line="600" w:lineRule="exact"/>
        <w:ind w:right="0" w:rightChars="0" w:firstLine="615" w:firstLineChars="200"/>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pacing w:val="-7"/>
          <w:lang w:val="en-US" w:eastAsia="zh-CN"/>
        </w:rPr>
        <w:t>1.</w:t>
      </w:r>
      <w:r>
        <w:rPr>
          <w:rFonts w:hint="default" w:ascii="Times New Roman" w:hAnsi="Times New Roman" w:eastAsia="仿宋_GB2312" w:cs="Times New Roman"/>
          <w:color w:val="auto"/>
        </w:rPr>
        <w:t>基本信息</w:t>
      </w:r>
    </w:p>
    <w:p w14:paraId="5AB84512">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基本信息务必保证准确无误。</w:t>
      </w:r>
    </w:p>
    <w:p w14:paraId="4ABC20D4">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主要内容包括：姓名、身份证号、手机号码等。其中，手机号码必须填写现在本人常用的手机号。</w:t>
      </w:r>
      <w:r>
        <w:rPr>
          <w:rFonts w:hint="default" w:ascii="Times New Roman" w:hAnsi="Times New Roman" w:eastAsia="仿宋_GB2312" w:cs="Times New Roman"/>
          <w:color w:val="auto"/>
          <w:lang w:eastAsia="zh-CN"/>
        </w:rPr>
        <w:t>需</w:t>
      </w:r>
      <w:r>
        <w:rPr>
          <w:rFonts w:hint="default" w:ascii="Times New Roman" w:hAnsi="Times New Roman" w:eastAsia="仿宋_GB2312" w:cs="Times New Roman"/>
          <w:color w:val="auto"/>
          <w:lang w:val="en-US" w:eastAsia="zh-CN"/>
        </w:rPr>
        <w:t>上传的材料，根据要求上传即可。</w:t>
      </w:r>
    </w:p>
    <w:p w14:paraId="1EF05893">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eastAsia="zh-CN"/>
        </w:rPr>
        <w:t>注意：</w:t>
      </w:r>
      <w:r>
        <w:rPr>
          <w:rFonts w:hint="default" w:ascii="Times New Roman" w:hAnsi="Times New Roman" w:eastAsia="仿宋_GB2312" w:cs="Times New Roman"/>
          <w:color w:val="auto"/>
          <w:lang w:val="en-US" w:eastAsia="zh-CN"/>
        </w:rPr>
        <w:t>如果检索不到工作单位，请联系单位负责人注册单位账号。</w:t>
      </w:r>
    </w:p>
    <w:p w14:paraId="37281E7B">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5" w:firstLineChars="200"/>
        <w:jc w:val="both"/>
        <w:textAlignment w:val="auto"/>
        <w:rPr>
          <w:rFonts w:hint="default" w:ascii="Times New Roman" w:hAnsi="Times New Roman" w:eastAsia="仿宋_GB2312" w:cs="Times New Roman"/>
          <w:b/>
          <w:bCs/>
          <w:color w:val="auto"/>
          <w:spacing w:val="-7"/>
          <w:sz w:val="32"/>
          <w:szCs w:val="32"/>
          <w:lang w:val="en-US" w:eastAsia="zh-CN" w:bidi="zh-CN"/>
        </w:rPr>
      </w:pPr>
      <w:r>
        <w:rPr>
          <w:rFonts w:hint="default" w:ascii="Times New Roman" w:hAnsi="Times New Roman" w:eastAsia="仿宋_GB2312" w:cs="Times New Roman"/>
          <w:b/>
          <w:bCs/>
          <w:color w:val="auto"/>
          <w:spacing w:val="-7"/>
          <w:sz w:val="32"/>
          <w:szCs w:val="32"/>
          <w:lang w:val="en-US" w:eastAsia="zh-CN" w:bidi="zh-CN"/>
        </w:rPr>
        <w:t>2.申报信息</w:t>
      </w:r>
    </w:p>
    <w:p w14:paraId="4C70F3E1">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主要内容包括：</w:t>
      </w:r>
      <w:r>
        <w:rPr>
          <w:rFonts w:hint="eastAsia"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现有职称情况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学历情况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学习经历</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工作经历</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专业技术工作总结</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完成主要专业技术工作情况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承担课题（项目）情况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获得专利情况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获得表彰奖励情况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撰写著作情况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撰写论文情况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参加继续教育和国际学术活动情况</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年度考核情况（近五年）</w:t>
      </w:r>
      <w:r>
        <w:rPr>
          <w:rFonts w:hint="eastAsia" w:ascii="Times New Roman" w:hAnsi="Times New Roman" w:eastAsia="仿宋_GB2312" w:cs="Times New Roman"/>
          <w:color w:val="auto"/>
          <w:lang w:eastAsia="zh-CN"/>
        </w:rPr>
        <w:t>”</w:t>
      </w:r>
      <w:r>
        <w:rPr>
          <w:rFonts w:hint="default" w:ascii="Times New Roman" w:hAnsi="Times New Roman" w:eastAsia="仿宋_GB2312" w:cs="Times New Roman"/>
          <w:color w:val="auto"/>
        </w:rPr>
        <w:t>。</w:t>
      </w:r>
    </w:p>
    <w:p w14:paraId="5400D0A3">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按左侧菜单顺序填写，如有相应材料的点击</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新增</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按钮，填写完成后点击</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提交</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按钮。如没有无需填写。新建完成后可点击信息栏右侧按钮进行编辑、删除操作。</w:t>
      </w:r>
    </w:p>
    <w:p w14:paraId="28CA1C05">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5" w:firstLineChars="200"/>
        <w:jc w:val="both"/>
        <w:textAlignment w:val="auto"/>
        <w:rPr>
          <w:rFonts w:hint="default" w:ascii="Times New Roman" w:hAnsi="Times New Roman" w:eastAsia="仿宋_GB2312" w:cs="Times New Roman"/>
          <w:b/>
          <w:bCs/>
          <w:color w:val="auto"/>
          <w:spacing w:val="-7"/>
          <w:sz w:val="32"/>
          <w:szCs w:val="32"/>
          <w:lang w:val="en-US" w:eastAsia="zh-CN" w:bidi="zh-CN"/>
        </w:rPr>
      </w:pPr>
      <w:r>
        <w:rPr>
          <w:rFonts w:hint="default" w:ascii="Times New Roman" w:hAnsi="Times New Roman" w:eastAsia="仿宋_GB2312" w:cs="Times New Roman"/>
          <w:b/>
          <w:bCs/>
          <w:color w:val="auto"/>
          <w:spacing w:val="-7"/>
          <w:sz w:val="32"/>
          <w:szCs w:val="32"/>
          <w:lang w:val="en-US" w:eastAsia="zh-CN" w:bidi="zh-CN"/>
        </w:rPr>
        <w:t>3.职称申报</w:t>
      </w:r>
    </w:p>
    <w:p w14:paraId="77E15C98">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bookmarkStart w:id="0" w:name="_Toc5137"/>
      <w:r>
        <w:rPr>
          <w:rFonts w:hint="default" w:ascii="Times New Roman" w:hAnsi="Times New Roman" w:eastAsia="仿宋_GB2312" w:cs="Times New Roman"/>
          <w:color w:val="auto"/>
          <w:lang w:val="en-US" w:eastAsia="zh-CN"/>
        </w:rPr>
        <w:t>（1）个人申报</w:t>
      </w:r>
      <w:bookmarkEnd w:id="0"/>
    </w:p>
    <w:p w14:paraId="1A08CF1C">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点击左侧菜单</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职称申报</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，选中</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个人申报</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。选择相应的信息，选择完成点击</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保存封面</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。按要求上传相关附件，才能正常申报成功。点击</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申报</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可查看未完成填写材料项，点击右侧去完善可跳转至该项信息填写处，继续填写相关信息。返回修改和重置流程的机会总共为4次，请检查信息确认无误后再提交。</w:t>
      </w:r>
    </w:p>
    <w:p w14:paraId="7F675A7E">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注意：如在选择相应信息时，找不到申报专业对应的评委会，可能是此评委会还未开始申报审核或者已经截止申报，请注意查看各系列各层级的评委会申报通知。</w:t>
      </w:r>
    </w:p>
    <w:p w14:paraId="62ACDC75">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（2）申报流程</w:t>
      </w:r>
    </w:p>
    <w:p w14:paraId="58C16723">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个人申报→单位审核→主管部门或县（市）区人社局审核→市人社局或所申报的市级评委会电子材料审核</w:t>
      </w:r>
    </w:p>
    <w:p w14:paraId="4AFD6C17">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市人社局或所申报的市级评委会电子材料审核通过以后，打印纸质材料按照网络申报流程，逐级审核盖章交至所申报的评审委员会。</w:t>
      </w:r>
    </w:p>
    <w:p w14:paraId="5B520A6D">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bookmarkStart w:id="1" w:name="_Toc14535"/>
      <w:r>
        <w:rPr>
          <w:rFonts w:hint="default" w:ascii="Times New Roman" w:hAnsi="Times New Roman" w:eastAsia="仿宋_GB2312" w:cs="Times New Roman"/>
          <w:color w:val="auto"/>
          <w:lang w:val="en-US" w:eastAsia="zh-CN"/>
        </w:rPr>
        <w:t>（3）申报记录</w:t>
      </w:r>
      <w:bookmarkEnd w:id="1"/>
    </w:p>
    <w:p w14:paraId="433C4188">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点击左侧菜单</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申报记录</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，可查看本次申报的具体流程到哪个环节。</w:t>
      </w:r>
    </w:p>
    <w:p w14:paraId="4A46A40B">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（4）附件管理</w:t>
      </w:r>
    </w:p>
    <w:p w14:paraId="53F7E291">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如有未上传的或上传遗漏的附件材料，按要求在此项补充上传附件。</w:t>
      </w:r>
    </w:p>
    <w:p w14:paraId="328700C7">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（5）系统申报时间</w:t>
      </w:r>
    </w:p>
    <w:p w14:paraId="174A1EB2">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right="0"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参加市级相关评委会进行评审的，网上申报时间以各评委会当年的申报通知为准；参加省级评委会进行评审的，网上申报系统将在省评委会开始收审材料的前7天开通。省级评委会要求市级行政部门统一报送材料的，评委会截止收审材料前3日24:00，关闭网上申报通道；无要求统一报送材料的，评委会截止收审材料前一日24:00，关闭网上申报通道。</w:t>
      </w:r>
    </w:p>
    <w:p w14:paraId="272B4337">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（6）申报电子材料备份</w:t>
      </w:r>
    </w:p>
    <w:p w14:paraId="73FDF816">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highlight w:val="yellow"/>
          <w:lang w:val="en-US" w:eastAsia="zh-CN"/>
        </w:rPr>
      </w:pPr>
      <w:r>
        <w:rPr>
          <w:rFonts w:hint="default" w:ascii="Times New Roman" w:hAnsi="Times New Roman" w:eastAsia="仿宋_GB2312" w:cs="Times New Roman"/>
          <w:color w:val="auto"/>
          <w:lang w:val="en-US" w:eastAsia="zh-CN"/>
        </w:rPr>
        <w:t>申报人需自行保存个人当年申报的相应电子材料，方便以后个人查看或查找相应信息。</w:t>
      </w:r>
      <w:r>
        <w:rPr>
          <w:rFonts w:hint="default" w:ascii="Times New Roman" w:hAnsi="Times New Roman" w:eastAsia="仿宋_GB2312" w:cs="Times New Roman"/>
          <w:color w:val="auto"/>
          <w:highlight w:val="none"/>
          <w:lang w:val="en-US" w:eastAsia="zh-CN"/>
        </w:rPr>
        <w:t>个人申报信息中涉密信息请自行脱密处理，如发生泄密事件后果个人自行承担。</w:t>
      </w:r>
    </w:p>
    <w:p w14:paraId="2E8759A6">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3" w:firstLineChars="200"/>
        <w:jc w:val="both"/>
        <w:textAlignment w:val="auto"/>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rPr>
        <w:t>（</w:t>
      </w:r>
      <w:r>
        <w:rPr>
          <w:rFonts w:hint="default" w:ascii="Times New Roman" w:hAnsi="Times New Roman" w:eastAsia="仿宋_GB2312" w:cs="Times New Roman"/>
          <w:b/>
          <w:bCs/>
          <w:color w:val="auto"/>
          <w:lang w:eastAsia="zh-CN"/>
        </w:rPr>
        <w:t>三</w:t>
      </w:r>
      <w:r>
        <w:rPr>
          <w:rFonts w:hint="default" w:ascii="Times New Roman" w:hAnsi="Times New Roman" w:eastAsia="仿宋_GB2312" w:cs="Times New Roman"/>
          <w:b/>
          <w:bCs/>
          <w:color w:val="auto"/>
        </w:rPr>
        <w:t>）单位</w:t>
      </w:r>
      <w:r>
        <w:rPr>
          <w:rFonts w:hint="default" w:ascii="Times New Roman" w:hAnsi="Times New Roman" w:eastAsia="仿宋_GB2312" w:cs="Times New Roman"/>
          <w:b/>
          <w:bCs/>
          <w:color w:val="auto"/>
          <w:lang w:eastAsia="zh-CN"/>
        </w:rPr>
        <w:t>信息及申报</w:t>
      </w:r>
      <w:r>
        <w:rPr>
          <w:rFonts w:hint="default" w:ascii="Times New Roman" w:hAnsi="Times New Roman" w:eastAsia="仿宋_GB2312" w:cs="Times New Roman"/>
          <w:b/>
          <w:bCs/>
          <w:color w:val="auto"/>
        </w:rPr>
        <w:t>审核</w:t>
      </w:r>
    </w:p>
    <w:p w14:paraId="4C930793">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专业技术人员所在单位要认真审查申报材料的合法性、真实性、完整性和有效性，组织好申报推荐工作。对不符合申报条件的材料，应及时退回并向申报人说明原因；对于需要修改完善的材料，应及时退回至个人账号进行修改完善， 待个人修改补充后及时审核提交，避免错报、漏报。</w:t>
      </w:r>
    </w:p>
    <w:p w14:paraId="1AF298E7">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注意：用人单位审核推荐申报评审材料后，申报系统中3次提出审核意见仍然存在问题的，各评委会承办部门及各级人力资源社会保障部门本年度不再受理个人的申报材料，请认真对待。</w:t>
      </w:r>
    </w:p>
    <w:p w14:paraId="510C239B">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5" w:firstLineChars="200"/>
        <w:jc w:val="both"/>
        <w:textAlignment w:val="auto"/>
        <w:rPr>
          <w:rFonts w:hint="default" w:ascii="Times New Roman" w:hAnsi="Times New Roman" w:eastAsia="仿宋_GB2312" w:cs="Times New Roman"/>
          <w:b/>
          <w:bCs/>
          <w:color w:val="auto"/>
          <w:spacing w:val="-7"/>
          <w:sz w:val="32"/>
          <w:szCs w:val="32"/>
          <w:lang w:val="en-US" w:eastAsia="zh-CN" w:bidi="zh-CN"/>
        </w:rPr>
      </w:pPr>
      <w:r>
        <w:rPr>
          <w:rFonts w:hint="default" w:ascii="Times New Roman" w:hAnsi="Times New Roman" w:eastAsia="仿宋_GB2312" w:cs="Times New Roman"/>
          <w:b/>
          <w:bCs/>
          <w:color w:val="auto"/>
          <w:spacing w:val="-7"/>
          <w:sz w:val="32"/>
          <w:szCs w:val="32"/>
          <w:lang w:val="en-US" w:eastAsia="zh-CN" w:bidi="zh-CN"/>
        </w:rPr>
        <w:t>1.登录注册</w:t>
      </w:r>
    </w:p>
    <w:p w14:paraId="262B4F21">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单位已经注册过的，请在</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单位用户</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页面，直接输入用户名及密码直接登录。未注册的单位，在登录页面点击</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单位注册</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，进入单位注册页面，输入</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组织机构代码</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单位负责人联系电话</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等信息完成注册，点击</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立即注册</w:t>
      </w:r>
      <w:r>
        <w:rPr>
          <w:rFonts w:hint="eastAsia"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eastAsia="zh-CN"/>
        </w:rPr>
        <w:t>按钮，注册成功后即可登录。</w:t>
      </w:r>
    </w:p>
    <w:p w14:paraId="0F5749B7">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5" w:firstLineChars="200"/>
        <w:jc w:val="both"/>
        <w:textAlignment w:val="auto"/>
        <w:rPr>
          <w:rFonts w:hint="default" w:ascii="Times New Roman" w:hAnsi="Times New Roman" w:eastAsia="仿宋_GB2312" w:cs="Times New Roman"/>
          <w:b/>
          <w:bCs/>
          <w:color w:val="auto"/>
          <w:spacing w:val="-7"/>
          <w:sz w:val="32"/>
          <w:szCs w:val="32"/>
          <w:lang w:val="en-US" w:eastAsia="zh-CN" w:bidi="zh-CN"/>
        </w:rPr>
      </w:pPr>
      <w:r>
        <w:rPr>
          <w:rFonts w:hint="default" w:ascii="Times New Roman" w:hAnsi="Times New Roman" w:eastAsia="仿宋_GB2312" w:cs="Times New Roman"/>
          <w:b/>
          <w:bCs/>
          <w:color w:val="auto"/>
          <w:spacing w:val="-7"/>
          <w:sz w:val="32"/>
          <w:szCs w:val="32"/>
          <w:lang w:val="en-US" w:eastAsia="zh-CN" w:bidi="zh-CN"/>
        </w:rPr>
        <w:t>2.完善单位基本信息</w:t>
      </w:r>
    </w:p>
    <w:p w14:paraId="31FD807F">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点击页面左侧</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基本信息</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单位信息</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，填写对应的信息（特别是带*的），完成后点击</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提交</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w:t>
      </w:r>
    </w:p>
    <w:p w14:paraId="483CDE81">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5" w:firstLineChars="200"/>
        <w:jc w:val="both"/>
        <w:textAlignment w:val="auto"/>
        <w:rPr>
          <w:rFonts w:hint="default" w:ascii="Times New Roman" w:hAnsi="Times New Roman" w:eastAsia="仿宋_GB2312" w:cs="Times New Roman"/>
          <w:b/>
          <w:bCs/>
          <w:color w:val="auto"/>
          <w:spacing w:val="-7"/>
          <w:sz w:val="32"/>
          <w:szCs w:val="32"/>
          <w:lang w:val="en-US" w:eastAsia="zh-CN" w:bidi="zh-CN"/>
        </w:rPr>
      </w:pPr>
      <w:r>
        <w:rPr>
          <w:rFonts w:hint="default" w:ascii="Times New Roman" w:hAnsi="Times New Roman" w:eastAsia="仿宋_GB2312" w:cs="Times New Roman"/>
          <w:b/>
          <w:bCs/>
          <w:color w:val="auto"/>
          <w:spacing w:val="-7"/>
          <w:sz w:val="32"/>
          <w:szCs w:val="32"/>
          <w:lang w:val="en-US" w:eastAsia="zh-CN" w:bidi="zh-CN"/>
        </w:rPr>
        <w:t>3.专业技术人员管理</w:t>
      </w:r>
    </w:p>
    <w:p w14:paraId="3A296AC1">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600" w:lineRule="exact"/>
        <w:ind w:left="0" w:leftChars="0" w:right="0"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点击左侧菜单</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专业技术人员管理</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专业技术人员</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，右侧将显示</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专业技术人员</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界面。可对本单位进行职称申报的人员进行发送信息、重置密码、移除、解锁等操作。</w:t>
      </w:r>
    </w:p>
    <w:p w14:paraId="39695749">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5" w:firstLineChars="200"/>
        <w:jc w:val="both"/>
        <w:textAlignment w:val="auto"/>
        <w:rPr>
          <w:rFonts w:hint="default" w:ascii="Times New Roman" w:hAnsi="Times New Roman" w:eastAsia="仿宋_GB2312" w:cs="Times New Roman"/>
          <w:b/>
          <w:bCs/>
          <w:color w:val="auto"/>
          <w:spacing w:val="-7"/>
          <w:sz w:val="32"/>
          <w:szCs w:val="32"/>
          <w:lang w:val="en-US" w:eastAsia="zh-CN" w:bidi="zh-CN"/>
        </w:rPr>
      </w:pPr>
      <w:r>
        <w:rPr>
          <w:rFonts w:hint="default" w:ascii="Times New Roman" w:hAnsi="Times New Roman" w:eastAsia="仿宋_GB2312" w:cs="Times New Roman"/>
          <w:b/>
          <w:bCs/>
          <w:color w:val="auto"/>
          <w:spacing w:val="-7"/>
          <w:sz w:val="32"/>
          <w:szCs w:val="32"/>
          <w:lang w:val="en-US" w:eastAsia="zh-CN" w:bidi="zh-CN"/>
        </w:rPr>
        <w:t>4.单位审核</w:t>
      </w:r>
    </w:p>
    <w:p w14:paraId="652DC4A8">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sz w:val="32"/>
          <w:szCs w:val="32"/>
          <w:lang w:val="en-US" w:eastAsia="zh-CN" w:bidi="zh-CN"/>
        </w:rPr>
      </w:pPr>
      <w:r>
        <w:rPr>
          <w:rFonts w:hint="default" w:ascii="Times New Roman" w:hAnsi="Times New Roman" w:eastAsia="仿宋_GB2312" w:cs="Times New Roman"/>
          <w:color w:val="auto"/>
          <w:sz w:val="32"/>
          <w:szCs w:val="32"/>
          <w:lang w:val="en-US" w:eastAsia="zh-CN" w:bidi="zh-CN"/>
        </w:rPr>
        <w:t>单位登录账号后，在</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申报审核</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单位审核</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栏目中，单位点击申报人员名称前的</w:t>
      </w:r>
      <w:r>
        <w:rPr>
          <w:rFonts w:hint="eastAsia" w:ascii="Times New Roman" w:hAnsi="Times New Roman" w:eastAsia="仿宋_GB2312" w:cs="Times New Roman"/>
          <w:color w:val="auto"/>
          <w:spacing w:val="-3"/>
          <w:w w:val="95"/>
          <w:lang w:eastAsia="zh-CN"/>
        </w:rPr>
        <w:t>“</w:t>
      </w:r>
      <w:r>
        <w:rPr>
          <w:rFonts w:hint="default" w:ascii="Times New Roman" w:hAnsi="Times New Roman" w:eastAsia="仿宋_GB2312" w:cs="Times New Roman"/>
          <w:color w:val="auto"/>
          <w:sz w:val="32"/>
          <w:szCs w:val="32"/>
          <w:lang w:val="en-US" w:eastAsia="zh-CN" w:bidi="zh-CN"/>
        </w:rPr>
        <w:sym w:font="Wingdings 2" w:char="00A3"/>
      </w:r>
      <w:r>
        <w:rPr>
          <w:rFonts w:hint="eastAsia" w:ascii="Times New Roman" w:hAnsi="Times New Roman" w:eastAsia="仿宋_GB2312" w:cs="Times New Roman"/>
          <w:color w:val="auto"/>
          <w:spacing w:val="-3"/>
          <w:w w:val="95"/>
          <w:lang w:eastAsia="zh-CN"/>
        </w:rPr>
        <w:t>”</w:t>
      </w:r>
      <w:r>
        <w:rPr>
          <w:rFonts w:hint="default" w:ascii="Times New Roman" w:hAnsi="Times New Roman" w:eastAsia="仿宋_GB2312" w:cs="Times New Roman"/>
          <w:color w:val="auto"/>
          <w:sz w:val="32"/>
          <w:szCs w:val="32"/>
          <w:lang w:val="en-US" w:eastAsia="zh-CN" w:bidi="zh-CN"/>
        </w:rPr>
        <w:t>选择需要审核的人员，点击个人信息后面的</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申报表</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可查看申报人员信息及其提交的所有材料；</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审核记录</w:t>
      </w:r>
      <w:r>
        <w:rPr>
          <w:rFonts w:hint="eastAsia" w:ascii="Times New Roman" w:hAnsi="Times New Roman" w:eastAsia="仿宋_GB2312" w:cs="Times New Roman"/>
          <w:color w:val="auto"/>
          <w:sz w:val="32"/>
          <w:szCs w:val="32"/>
          <w:lang w:val="en-US" w:eastAsia="zh-CN" w:bidi="zh-CN"/>
        </w:rPr>
        <w:t>”</w:t>
      </w:r>
      <w:r>
        <w:rPr>
          <w:rFonts w:hint="default" w:ascii="Times New Roman" w:hAnsi="Times New Roman" w:eastAsia="仿宋_GB2312" w:cs="Times New Roman"/>
          <w:color w:val="auto"/>
          <w:sz w:val="32"/>
          <w:szCs w:val="32"/>
          <w:lang w:val="en-US" w:eastAsia="zh-CN" w:bidi="zh-CN"/>
        </w:rPr>
        <w:t>可查看申报人提交以后经过的所有申报流程及审核意见。</w:t>
      </w:r>
    </w:p>
    <w:p w14:paraId="60F7B061">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spacing w:val="-16"/>
        </w:rPr>
      </w:pPr>
      <w:r>
        <w:rPr>
          <w:rFonts w:hint="default" w:ascii="Times New Roman" w:hAnsi="Times New Roman" w:eastAsia="仿宋_GB2312" w:cs="Times New Roman"/>
          <w:color w:val="auto"/>
          <w:sz w:val="32"/>
          <w:szCs w:val="32"/>
        </w:rPr>
        <w:t>单位根据申报通知和政策文件要求，对申报人员每个模块填写和上传的相关材料进行认真审核，若所有内容审核无误，</w:t>
      </w:r>
      <w:r>
        <w:rPr>
          <w:rFonts w:hint="default" w:ascii="Times New Roman" w:hAnsi="Times New Roman" w:eastAsia="仿宋_GB2312" w:cs="Times New Roman"/>
          <w:color w:val="auto"/>
          <w:sz w:val="32"/>
          <w:szCs w:val="32"/>
          <w:lang w:val="en-US" w:eastAsia="zh-CN"/>
        </w:rPr>
        <w:t>点击</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基层意见</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，填写完成基层单位意见，点击</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提交</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后，</w:t>
      </w:r>
      <w:r>
        <w:rPr>
          <w:rFonts w:hint="default" w:ascii="Times New Roman" w:hAnsi="Times New Roman" w:eastAsia="仿宋_GB2312" w:cs="Times New Roman"/>
          <w:color w:val="auto"/>
          <w:sz w:val="32"/>
          <w:szCs w:val="32"/>
        </w:rPr>
        <w:t>点击</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审核</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审核结果选择</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并填写审核意见</w:t>
      </w:r>
      <w:r>
        <w:rPr>
          <w:rFonts w:hint="default" w:ascii="Times New Roman" w:hAnsi="Times New Roman" w:eastAsia="仿宋_GB2312" w:cs="Times New Roman"/>
          <w:color w:val="auto"/>
          <w:sz w:val="32"/>
          <w:szCs w:val="32"/>
        </w:rPr>
        <w:t>；若有需要修改完善的地方，则在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审核</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审核结果选择</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返回修改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或</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重置流程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，然后</w:t>
      </w:r>
      <w:r>
        <w:rPr>
          <w:rFonts w:hint="default" w:ascii="Times New Roman" w:hAnsi="Times New Roman" w:eastAsia="仿宋_GB2312" w:cs="Times New Roman"/>
          <w:color w:val="auto"/>
          <w:sz w:val="32"/>
          <w:szCs w:val="32"/>
          <w:lang w:eastAsia="zh-CN"/>
        </w:rPr>
        <w:t>在审核意见中</w:t>
      </w:r>
      <w:r>
        <w:rPr>
          <w:rFonts w:hint="default" w:ascii="Times New Roman" w:hAnsi="Times New Roman" w:eastAsia="仿宋_GB2312" w:cs="Times New Roman"/>
          <w:color w:val="auto"/>
          <w:sz w:val="32"/>
          <w:szCs w:val="32"/>
        </w:rPr>
        <w:t>填写需要</w:t>
      </w:r>
      <w:r>
        <w:rPr>
          <w:rFonts w:hint="default" w:ascii="Times New Roman" w:hAnsi="Times New Roman" w:eastAsia="仿宋_GB2312" w:cs="Times New Roman"/>
          <w:color w:val="auto"/>
          <w:sz w:val="32"/>
          <w:szCs w:val="32"/>
          <w:lang w:eastAsia="zh-CN"/>
        </w:rPr>
        <w:t>补充</w:t>
      </w:r>
      <w:r>
        <w:rPr>
          <w:rFonts w:hint="default" w:ascii="Times New Roman" w:hAnsi="Times New Roman" w:eastAsia="仿宋_GB2312" w:cs="Times New Roman"/>
          <w:color w:val="auto"/>
          <w:sz w:val="32"/>
          <w:szCs w:val="32"/>
        </w:rPr>
        <w:t>修改的内容</w:t>
      </w:r>
      <w:r>
        <w:rPr>
          <w:rFonts w:hint="default" w:ascii="Times New Roman" w:hAnsi="Times New Roman" w:eastAsia="仿宋_GB2312" w:cs="Times New Roman"/>
          <w:color w:val="auto"/>
          <w:sz w:val="32"/>
          <w:szCs w:val="32"/>
          <w:lang w:val="en-US" w:eastAsia="zh-CN"/>
        </w:rPr>
        <w:t>，退回至个人账号。个人根据退回原因，修改完善申报信息， 修改无误后再次提交至单位账号审核。</w:t>
      </w:r>
    </w:p>
    <w:p w14:paraId="6EB66955">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15" w:firstLineChars="200"/>
        <w:jc w:val="both"/>
        <w:textAlignment w:val="auto"/>
        <w:rPr>
          <w:rFonts w:hint="default" w:ascii="Times New Roman" w:hAnsi="Times New Roman" w:eastAsia="仿宋_GB2312" w:cs="Times New Roman"/>
          <w:b/>
          <w:bCs/>
          <w:color w:val="auto"/>
          <w:spacing w:val="-7"/>
          <w:sz w:val="32"/>
          <w:szCs w:val="32"/>
          <w:lang w:val="en-US" w:eastAsia="zh-CN" w:bidi="zh-CN"/>
        </w:rPr>
      </w:pPr>
      <w:r>
        <w:rPr>
          <w:rFonts w:hint="default" w:ascii="Times New Roman" w:hAnsi="Times New Roman" w:eastAsia="仿宋_GB2312" w:cs="Times New Roman"/>
          <w:b/>
          <w:bCs/>
          <w:color w:val="auto"/>
          <w:spacing w:val="-7"/>
          <w:sz w:val="32"/>
          <w:szCs w:val="32"/>
          <w:lang w:val="en-US" w:eastAsia="zh-CN" w:bidi="zh-CN"/>
        </w:rPr>
        <w:t>5.基层单位意见</w:t>
      </w:r>
    </w:p>
    <w:p w14:paraId="4314A688">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基层单位意见除如实填写单位对申报人的相关专业技术工作评价外，还需如实填写单位推荐情况，包括推荐方式、参与推荐的人员范围及人数、推荐意见、意见形成情况及公示情况等内容。由于各单位推荐方式不尽相同，没有统一推荐方式，单位填写时关键是要描述清楚推荐的过程和方式。</w:t>
      </w:r>
    </w:p>
    <w:p w14:paraId="7C6DA3D5">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3" w:firstLineChars="200"/>
        <w:jc w:val="both"/>
        <w:textAlignment w:val="auto"/>
        <w:rPr>
          <w:rFonts w:hint="default" w:ascii="Times New Roman" w:hAnsi="Times New Roman" w:eastAsia="仿宋_GB2312" w:cs="Times New Roman"/>
          <w:b/>
          <w:bCs/>
          <w:color w:val="auto"/>
        </w:rPr>
      </w:pPr>
      <w:r>
        <w:rPr>
          <w:rFonts w:hint="default" w:ascii="Times New Roman" w:hAnsi="Times New Roman" w:eastAsia="仿宋_GB2312" w:cs="Times New Roman"/>
          <w:b/>
          <w:bCs/>
          <w:color w:val="auto"/>
          <w:lang w:eastAsia="zh-CN"/>
        </w:rPr>
        <w:t>（四）</w:t>
      </w:r>
      <w:r>
        <w:rPr>
          <w:rFonts w:hint="default" w:ascii="Times New Roman" w:hAnsi="Times New Roman" w:eastAsia="仿宋_GB2312" w:cs="Times New Roman"/>
          <w:b/>
          <w:bCs/>
          <w:color w:val="auto"/>
        </w:rPr>
        <w:t>申报网站常见问题</w:t>
      </w:r>
    </w:p>
    <w:p w14:paraId="78F480A2">
      <w:pPr>
        <w:pStyle w:val="2"/>
        <w:keepNext w:val="0"/>
        <w:keepLines w:val="0"/>
        <w:pageBreakBefore w:val="0"/>
        <w:widowControl w:val="0"/>
        <w:numPr>
          <w:ilvl w:val="0"/>
          <w:numId w:val="0"/>
        </w:numPr>
        <w:tabs>
          <w:tab w:val="left" w:pos="1187"/>
        </w:tabs>
        <w:kinsoku/>
        <w:wordWrap/>
        <w:overflowPunct/>
        <w:topLinePunct w:val="0"/>
        <w:autoSpaceDE w:val="0"/>
        <w:autoSpaceDN w:val="0"/>
        <w:bidi w:val="0"/>
        <w:adjustRightInd w:val="0"/>
        <w:snapToGrid w:val="0"/>
        <w:spacing w:before="0" w:after="0" w:line="600" w:lineRule="exact"/>
        <w:ind w:right="0" w:rightChars="0" w:firstLine="643" w:firstLineChars="200"/>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b/>
          <w:bCs/>
          <w:color w:val="auto"/>
          <w:lang w:val="en-US" w:eastAsia="zh-CN"/>
        </w:rPr>
        <w:t>1.</w:t>
      </w:r>
      <w:r>
        <w:rPr>
          <w:rFonts w:hint="default" w:ascii="Times New Roman" w:hAnsi="Times New Roman" w:eastAsia="仿宋_GB2312" w:cs="Times New Roman"/>
          <w:b/>
          <w:bCs/>
          <w:color w:val="auto"/>
        </w:rPr>
        <w:t>密码输入错误导致账号被锁</w:t>
      </w:r>
      <w:r>
        <w:rPr>
          <w:rFonts w:hint="default" w:ascii="Times New Roman" w:hAnsi="Times New Roman" w:eastAsia="仿宋_GB2312" w:cs="Times New Roman"/>
          <w:color w:val="auto"/>
        </w:rPr>
        <w:t>定，如何解锁？</w:t>
      </w:r>
    </w:p>
    <w:p w14:paraId="1CEF5760">
      <w:pPr>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解决办法：系统设定密码输入错误超过</w:t>
      </w:r>
      <w:r>
        <w:rPr>
          <w:rFonts w:hint="default" w:ascii="Times New Roman" w:hAnsi="Times New Roman" w:eastAsia="仿宋_GB2312" w:cs="Times New Roman"/>
          <w:color w:val="auto"/>
          <w:sz w:val="32"/>
          <w:szCs w:val="32"/>
          <w:lang w:val="en-US" w:eastAsia="zh-CN" w:bidi="zh-CN"/>
        </w:rPr>
        <w:t>3</w:t>
      </w:r>
      <w:r>
        <w:rPr>
          <w:rFonts w:hint="default" w:ascii="Times New Roman" w:hAnsi="Times New Roman" w:eastAsia="仿宋_GB2312" w:cs="Times New Roman"/>
          <w:color w:val="auto"/>
          <w:sz w:val="32"/>
          <w:szCs w:val="32"/>
          <w:lang w:val="zh-CN" w:eastAsia="zh-CN" w:bidi="zh-CN"/>
        </w:rPr>
        <w:t>次，系统自动锁定账号，账号锁定以后联系单位负责人登录单位账号解锁，如果还未选择单位联系系统技术支持（电话：</w:t>
      </w:r>
      <w:r>
        <w:rPr>
          <w:rFonts w:hint="default" w:ascii="Times New Roman" w:hAnsi="Times New Roman" w:eastAsia="仿宋_GB2312" w:cs="Times New Roman"/>
          <w:color w:val="auto"/>
          <w:sz w:val="32"/>
          <w:szCs w:val="32"/>
          <w:lang w:val="en-US" w:eastAsia="zh-CN" w:bidi="zh-CN"/>
        </w:rPr>
        <w:t>0871-68329773</w:t>
      </w:r>
      <w:r>
        <w:rPr>
          <w:rFonts w:hint="default" w:ascii="Times New Roman" w:hAnsi="Times New Roman" w:eastAsia="仿宋_GB2312" w:cs="Times New Roman"/>
          <w:color w:val="auto"/>
          <w:sz w:val="32"/>
          <w:szCs w:val="32"/>
          <w:lang w:val="zh-CN" w:eastAsia="zh-CN" w:bidi="zh-CN"/>
        </w:rPr>
        <w:t>），系统中有提示。</w:t>
      </w:r>
    </w:p>
    <w:p w14:paraId="02F242DD">
      <w:pPr>
        <w:pStyle w:val="2"/>
        <w:keepNext w:val="0"/>
        <w:keepLines w:val="0"/>
        <w:pageBreakBefore w:val="0"/>
        <w:widowControl w:val="0"/>
        <w:numPr>
          <w:ilvl w:val="0"/>
          <w:numId w:val="0"/>
        </w:numPr>
        <w:tabs>
          <w:tab w:val="left" w:pos="1187"/>
        </w:tabs>
        <w:kinsoku/>
        <w:wordWrap/>
        <w:overflowPunct/>
        <w:topLinePunct w:val="0"/>
        <w:autoSpaceDE w:val="0"/>
        <w:autoSpaceDN w:val="0"/>
        <w:bidi w:val="0"/>
        <w:adjustRightInd w:val="0"/>
        <w:snapToGrid w:val="0"/>
        <w:spacing w:before="0" w:after="0" w:line="600" w:lineRule="exact"/>
        <w:ind w:right="0" w:rightChars="0" w:firstLine="643" w:firstLineChars="200"/>
        <w:jc w:val="left"/>
        <w:textAlignment w:val="auto"/>
        <w:rPr>
          <w:rFonts w:hint="default" w:ascii="Times New Roman" w:hAnsi="Times New Roman" w:eastAsia="仿宋_GB2312" w:cs="Times New Roman"/>
          <w:color w:val="auto"/>
          <w:lang w:val="zh-CN" w:eastAsia="zh-CN"/>
        </w:rPr>
      </w:pPr>
      <w:r>
        <w:rPr>
          <w:rFonts w:hint="default" w:ascii="Times New Roman" w:hAnsi="Times New Roman" w:eastAsia="仿宋_GB2312" w:cs="Times New Roman"/>
          <w:color w:val="auto"/>
          <w:lang w:val="en-US" w:eastAsia="zh-CN"/>
        </w:rPr>
        <w:t>2.忘记个人或单位的账号、密码，如何找回？</w:t>
      </w:r>
    </w:p>
    <w:p w14:paraId="2435831E">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0" w:firstLineChars="200"/>
        <w:jc w:val="both"/>
        <w:textAlignment w:val="auto"/>
        <w:rPr>
          <w:rFonts w:hint="default" w:ascii="Times New Roman" w:hAnsi="Times New Roman" w:eastAsia="仿宋_GB2312" w:cs="Times New Roman"/>
          <w:color w:val="auto"/>
          <w:sz w:val="32"/>
          <w:szCs w:val="32"/>
          <w:lang w:val="zh-CN" w:eastAsia="zh-CN" w:bidi="zh-CN"/>
        </w:rPr>
      </w:pPr>
      <w:r>
        <w:rPr>
          <w:rFonts w:hint="default" w:ascii="Times New Roman" w:hAnsi="Times New Roman" w:eastAsia="仿宋_GB2312" w:cs="Times New Roman"/>
          <w:color w:val="auto"/>
          <w:sz w:val="32"/>
          <w:szCs w:val="32"/>
          <w:lang w:val="zh-CN" w:eastAsia="zh-CN" w:bidi="zh-CN"/>
        </w:rPr>
        <w:t>解决办法：</w:t>
      </w:r>
    </w:p>
    <w:p w14:paraId="408F12E7">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64" w:firstLineChars="200"/>
        <w:jc w:val="left"/>
        <w:textAlignment w:val="auto"/>
        <w:rPr>
          <w:rFonts w:hint="default" w:ascii="Times New Roman" w:hAnsi="Times New Roman" w:eastAsia="仿宋_GB2312" w:cs="Times New Roman"/>
          <w:color w:val="auto"/>
          <w:spacing w:val="6"/>
          <w:sz w:val="32"/>
        </w:rPr>
      </w:pPr>
      <w:r>
        <w:rPr>
          <w:rFonts w:hint="default" w:ascii="Times New Roman" w:hAnsi="Times New Roman" w:eastAsia="仿宋_GB2312" w:cs="Times New Roman"/>
          <w:color w:val="auto"/>
          <w:spacing w:val="6"/>
          <w:sz w:val="32"/>
          <w:lang w:eastAsia="zh-CN"/>
        </w:rPr>
        <w:t>（</w:t>
      </w:r>
      <w:r>
        <w:rPr>
          <w:rFonts w:hint="default" w:ascii="Times New Roman" w:hAnsi="Times New Roman" w:eastAsia="仿宋_GB2312" w:cs="Times New Roman"/>
          <w:color w:val="auto"/>
          <w:spacing w:val="6"/>
          <w:sz w:val="32"/>
          <w:lang w:val="en-US" w:eastAsia="zh-CN"/>
        </w:rPr>
        <w:t>1</w:t>
      </w:r>
      <w:r>
        <w:rPr>
          <w:rFonts w:hint="default" w:ascii="Times New Roman" w:hAnsi="Times New Roman" w:eastAsia="仿宋_GB2312" w:cs="Times New Roman"/>
          <w:color w:val="auto"/>
          <w:spacing w:val="6"/>
          <w:sz w:val="32"/>
          <w:lang w:eastAsia="zh-CN"/>
        </w:rPr>
        <w:t>）</w:t>
      </w:r>
      <w:r>
        <w:rPr>
          <w:rFonts w:hint="default" w:ascii="Times New Roman" w:hAnsi="Times New Roman" w:eastAsia="仿宋_GB2312" w:cs="Times New Roman"/>
          <w:color w:val="auto"/>
          <w:spacing w:val="6"/>
          <w:sz w:val="32"/>
        </w:rPr>
        <w:t>找回个人密码：网站登录页的登录框下有</w:t>
      </w:r>
      <w:r>
        <w:rPr>
          <w:rFonts w:hint="eastAsia" w:ascii="Times New Roman" w:hAnsi="Times New Roman" w:eastAsia="仿宋_GB2312" w:cs="Times New Roman"/>
          <w:color w:val="auto"/>
          <w:spacing w:val="6"/>
          <w:sz w:val="32"/>
          <w:lang w:eastAsia="zh-CN"/>
        </w:rPr>
        <w:t>“</w:t>
      </w:r>
      <w:r>
        <w:rPr>
          <w:rFonts w:hint="default" w:ascii="Times New Roman" w:hAnsi="Times New Roman" w:eastAsia="仿宋_GB2312" w:cs="Times New Roman"/>
          <w:color w:val="auto"/>
          <w:spacing w:val="6"/>
          <w:sz w:val="32"/>
          <w:lang w:eastAsia="zh-CN"/>
        </w:rPr>
        <w:t>忘记</w:t>
      </w:r>
      <w:r>
        <w:rPr>
          <w:rFonts w:hint="default" w:ascii="Times New Roman" w:hAnsi="Times New Roman" w:eastAsia="仿宋_GB2312" w:cs="Times New Roman"/>
          <w:color w:val="auto"/>
          <w:spacing w:val="6"/>
          <w:sz w:val="32"/>
        </w:rPr>
        <w:t>密码</w:t>
      </w:r>
      <w:r>
        <w:rPr>
          <w:rFonts w:hint="eastAsia" w:ascii="Times New Roman" w:hAnsi="Times New Roman" w:eastAsia="仿宋_GB2312" w:cs="Times New Roman"/>
          <w:color w:val="auto"/>
          <w:spacing w:val="6"/>
          <w:sz w:val="32"/>
          <w:lang w:eastAsia="zh-CN"/>
        </w:rPr>
        <w:t>”</w:t>
      </w:r>
      <w:r>
        <w:rPr>
          <w:rFonts w:hint="default" w:ascii="Times New Roman" w:hAnsi="Times New Roman" w:eastAsia="仿宋_GB2312" w:cs="Times New Roman"/>
          <w:color w:val="auto"/>
          <w:spacing w:val="6"/>
          <w:sz w:val="32"/>
        </w:rPr>
        <w:t>选项，点击可通过</w:t>
      </w:r>
      <w:r>
        <w:rPr>
          <w:rFonts w:hint="default" w:ascii="Times New Roman" w:hAnsi="Times New Roman" w:eastAsia="仿宋_GB2312" w:cs="Times New Roman"/>
          <w:color w:val="auto"/>
          <w:spacing w:val="6"/>
          <w:sz w:val="32"/>
          <w:lang w:eastAsia="zh-CN"/>
        </w:rPr>
        <w:t>身份证号和</w:t>
      </w:r>
      <w:r>
        <w:rPr>
          <w:rFonts w:hint="default" w:ascii="Times New Roman" w:hAnsi="Times New Roman" w:eastAsia="仿宋_GB2312" w:cs="Times New Roman"/>
          <w:color w:val="auto"/>
          <w:spacing w:val="6"/>
          <w:sz w:val="32"/>
        </w:rPr>
        <w:t>注册时填写的手机号找回。（若手机号码无法找回，可拨打系统技术支持电话</w:t>
      </w:r>
      <w:r>
        <w:rPr>
          <w:rFonts w:hint="default" w:ascii="Times New Roman" w:hAnsi="Times New Roman" w:eastAsia="仿宋_GB2312" w:cs="Times New Roman"/>
          <w:color w:val="auto"/>
          <w:spacing w:val="6"/>
          <w:sz w:val="32"/>
          <w:lang w:val="en-US" w:eastAsia="zh-CN"/>
        </w:rPr>
        <w:t>0871-68329773</w:t>
      </w:r>
      <w:r>
        <w:rPr>
          <w:rFonts w:hint="default" w:ascii="Times New Roman" w:hAnsi="Times New Roman" w:eastAsia="仿宋_GB2312" w:cs="Times New Roman"/>
          <w:color w:val="auto"/>
          <w:spacing w:val="6"/>
          <w:sz w:val="32"/>
        </w:rPr>
        <w:t>）</w:t>
      </w:r>
    </w:p>
    <w:p w14:paraId="0A3423C6">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64" w:firstLineChars="200"/>
        <w:jc w:val="left"/>
        <w:textAlignment w:val="auto"/>
        <w:rPr>
          <w:rFonts w:hint="default" w:ascii="Times New Roman" w:hAnsi="Times New Roman" w:eastAsia="仿宋_GB2312" w:cs="Times New Roman"/>
          <w:color w:val="auto"/>
          <w:position w:val="1"/>
          <w:sz w:val="32"/>
        </w:rPr>
      </w:pPr>
      <w:r>
        <w:rPr>
          <w:rFonts w:hint="default" w:ascii="Times New Roman" w:hAnsi="Times New Roman" w:eastAsia="仿宋_GB2312" w:cs="Times New Roman"/>
          <w:color w:val="auto"/>
          <w:spacing w:val="6"/>
          <w:sz w:val="32"/>
          <w:lang w:eastAsia="zh-CN"/>
        </w:rPr>
        <w:t>（</w:t>
      </w:r>
      <w:r>
        <w:rPr>
          <w:rFonts w:hint="default" w:ascii="Times New Roman" w:hAnsi="Times New Roman" w:eastAsia="仿宋_GB2312" w:cs="Times New Roman"/>
          <w:color w:val="auto"/>
          <w:spacing w:val="6"/>
          <w:sz w:val="32"/>
          <w:lang w:val="en-US" w:eastAsia="zh-CN"/>
        </w:rPr>
        <w:t>2</w:t>
      </w:r>
      <w:r>
        <w:rPr>
          <w:rFonts w:hint="default" w:ascii="Times New Roman" w:hAnsi="Times New Roman" w:eastAsia="仿宋_GB2312" w:cs="Times New Roman"/>
          <w:color w:val="auto"/>
          <w:spacing w:val="6"/>
          <w:sz w:val="32"/>
          <w:lang w:eastAsia="zh-CN"/>
        </w:rPr>
        <w:t>）</w:t>
      </w:r>
      <w:r>
        <w:rPr>
          <w:rFonts w:hint="default" w:ascii="Times New Roman" w:hAnsi="Times New Roman" w:eastAsia="仿宋_GB2312" w:cs="Times New Roman"/>
          <w:color w:val="auto"/>
          <w:spacing w:val="6"/>
          <w:sz w:val="32"/>
        </w:rPr>
        <w:t>找回单位账号和密码：</w:t>
      </w:r>
      <w:r>
        <w:rPr>
          <w:rFonts w:hint="default" w:ascii="Times New Roman" w:hAnsi="Times New Roman" w:eastAsia="仿宋_GB2312" w:cs="Times New Roman"/>
          <w:color w:val="auto"/>
          <w:spacing w:val="6"/>
          <w:sz w:val="32"/>
          <w:lang w:eastAsia="zh-CN"/>
        </w:rPr>
        <w:t>通过注册时填写的手机号码按照流程找回，若单位账号密码和联系人电话同时丢失，需</w:t>
      </w:r>
      <w:r>
        <w:rPr>
          <w:rFonts w:hint="default" w:ascii="Times New Roman" w:hAnsi="Times New Roman" w:eastAsia="仿宋_GB2312" w:cs="Times New Roman"/>
          <w:color w:val="auto"/>
          <w:spacing w:val="6"/>
          <w:sz w:val="32"/>
        </w:rPr>
        <w:t>将单位名称+诉求+</w:t>
      </w:r>
      <w:r>
        <w:rPr>
          <w:rFonts w:hint="default" w:ascii="Times New Roman" w:hAnsi="Times New Roman" w:eastAsia="仿宋_GB2312" w:cs="Times New Roman"/>
          <w:color w:val="auto"/>
          <w:spacing w:val="6"/>
          <w:sz w:val="32"/>
          <w:lang w:eastAsia="zh-CN"/>
        </w:rPr>
        <w:t>加盖单位公章的情况说明</w:t>
      </w:r>
      <w:r>
        <w:rPr>
          <w:rFonts w:hint="default" w:ascii="Times New Roman" w:hAnsi="Times New Roman" w:eastAsia="仿宋_GB2312" w:cs="Times New Roman"/>
          <w:color w:val="auto"/>
          <w:spacing w:val="6"/>
          <w:sz w:val="32"/>
          <w:lang w:val="en-US" w:eastAsia="zh-CN"/>
        </w:rPr>
        <w:t>+</w:t>
      </w:r>
      <w:r>
        <w:rPr>
          <w:rFonts w:hint="default" w:ascii="Times New Roman" w:hAnsi="Times New Roman" w:eastAsia="仿宋_GB2312" w:cs="Times New Roman"/>
          <w:color w:val="auto"/>
          <w:spacing w:val="6"/>
          <w:sz w:val="32"/>
        </w:rPr>
        <w:t>单位社会信用代码证（或营业执照）发送至邮箱</w:t>
      </w:r>
      <w:r>
        <w:rPr>
          <w:rFonts w:hint="default" w:ascii="Times New Roman" w:hAnsi="Times New Roman" w:eastAsia="仿宋_GB2312" w:cs="Times New Roman"/>
          <w:color w:val="auto"/>
          <w:spacing w:val="6"/>
          <w:sz w:val="32"/>
        </w:rPr>
        <w:fldChar w:fldCharType="begin"/>
      </w:r>
      <w:r>
        <w:rPr>
          <w:rFonts w:hint="default" w:ascii="Times New Roman" w:hAnsi="Times New Roman" w:eastAsia="仿宋_GB2312" w:cs="Times New Roman"/>
          <w:color w:val="auto"/>
          <w:spacing w:val="6"/>
          <w:sz w:val="32"/>
        </w:rPr>
        <w:instrText xml:space="preserve"> HYPERLINK "mailto:qdrsjzc@qd.shan" \h </w:instrText>
      </w:r>
      <w:r>
        <w:rPr>
          <w:rFonts w:hint="default" w:ascii="Times New Roman" w:hAnsi="Times New Roman" w:eastAsia="仿宋_GB2312" w:cs="Times New Roman"/>
          <w:color w:val="auto"/>
          <w:spacing w:val="6"/>
          <w:sz w:val="32"/>
        </w:rPr>
        <w:fldChar w:fldCharType="separate"/>
      </w:r>
      <w:r>
        <w:rPr>
          <w:rFonts w:hint="default" w:ascii="Times New Roman" w:hAnsi="Times New Roman" w:eastAsia="仿宋_GB2312" w:cs="Times New Roman"/>
          <w:color w:val="auto"/>
          <w:spacing w:val="6"/>
          <w:sz w:val="32"/>
          <w:lang w:val="en-US" w:eastAsia="zh-CN"/>
        </w:rPr>
        <w:t>hrmosmo</w:t>
      </w:r>
      <w:r>
        <w:rPr>
          <w:rFonts w:hint="default" w:ascii="Times New Roman" w:hAnsi="Times New Roman" w:eastAsia="仿宋_GB2312" w:cs="Times New Roman"/>
          <w:color w:val="auto"/>
          <w:spacing w:val="6"/>
          <w:sz w:val="32"/>
        </w:rPr>
        <w:t>@</w:t>
      </w:r>
      <w:r>
        <w:rPr>
          <w:rFonts w:hint="default" w:ascii="Times New Roman" w:hAnsi="Times New Roman" w:eastAsia="仿宋_GB2312" w:cs="Times New Roman"/>
          <w:color w:val="auto"/>
          <w:spacing w:val="6"/>
          <w:sz w:val="32"/>
          <w:lang w:val="en-US" w:eastAsia="zh-CN"/>
        </w:rPr>
        <w:t>163.</w:t>
      </w:r>
      <w:r>
        <w:rPr>
          <w:rFonts w:hint="default" w:ascii="Times New Roman" w:hAnsi="Times New Roman" w:eastAsia="仿宋_GB2312" w:cs="Times New Roman"/>
          <w:color w:val="auto"/>
          <w:spacing w:val="6"/>
          <w:sz w:val="32"/>
        </w:rPr>
        <w:fldChar w:fldCharType="end"/>
      </w:r>
      <w:r>
        <w:rPr>
          <w:rFonts w:hint="default" w:ascii="Times New Roman" w:hAnsi="Times New Roman" w:eastAsia="仿宋_GB2312" w:cs="Times New Roman"/>
          <w:color w:val="auto"/>
          <w:spacing w:val="6"/>
          <w:sz w:val="32"/>
          <w:lang w:val="en-US" w:eastAsia="zh-CN"/>
        </w:rPr>
        <w:t>com</w:t>
      </w:r>
      <w:r>
        <w:rPr>
          <w:rFonts w:hint="default" w:ascii="Times New Roman" w:hAnsi="Times New Roman" w:eastAsia="仿宋_GB2312" w:cs="Times New Roman"/>
          <w:color w:val="auto"/>
          <w:spacing w:val="6"/>
          <w:sz w:val="32"/>
        </w:rPr>
        <w:t>。</w:t>
      </w:r>
    </w:p>
    <w:p w14:paraId="71F2A918">
      <w:pPr>
        <w:pStyle w:val="2"/>
        <w:keepNext w:val="0"/>
        <w:keepLines w:val="0"/>
        <w:pageBreakBefore w:val="0"/>
        <w:widowControl w:val="0"/>
        <w:numPr>
          <w:ilvl w:val="0"/>
          <w:numId w:val="0"/>
        </w:numPr>
        <w:tabs>
          <w:tab w:val="left" w:pos="1187"/>
        </w:tabs>
        <w:kinsoku/>
        <w:wordWrap/>
        <w:overflowPunct/>
        <w:topLinePunct w:val="0"/>
        <w:autoSpaceDE w:val="0"/>
        <w:autoSpaceDN w:val="0"/>
        <w:bidi w:val="0"/>
        <w:adjustRightInd w:val="0"/>
        <w:snapToGrid w:val="0"/>
        <w:spacing w:before="0" w:after="0" w:line="600" w:lineRule="exact"/>
        <w:ind w:right="0" w:rightChars="0" w:firstLine="627" w:firstLineChars="200"/>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pacing w:val="-4"/>
          <w:lang w:val="en-US" w:eastAsia="zh-CN"/>
        </w:rPr>
        <w:t>3.</w:t>
      </w:r>
      <w:r>
        <w:rPr>
          <w:rFonts w:hint="default" w:ascii="Times New Roman" w:hAnsi="Times New Roman" w:eastAsia="仿宋_GB2312" w:cs="Times New Roman"/>
          <w:color w:val="auto"/>
          <w:spacing w:val="-4"/>
        </w:rPr>
        <w:t>个人注册时提示</w:t>
      </w:r>
      <w:r>
        <w:rPr>
          <w:rFonts w:hint="default" w:ascii="Times New Roman" w:hAnsi="Times New Roman" w:eastAsia="仿宋_GB2312" w:cs="Times New Roman"/>
          <w:color w:val="auto"/>
          <w:spacing w:val="-4"/>
          <w:lang w:eastAsia="zh-CN"/>
        </w:rPr>
        <w:t>号码已</w:t>
      </w:r>
      <w:r>
        <w:rPr>
          <w:rFonts w:hint="default" w:ascii="Times New Roman" w:hAnsi="Times New Roman" w:eastAsia="仿宋_GB2312" w:cs="Times New Roman"/>
          <w:color w:val="auto"/>
          <w:spacing w:val="-4"/>
        </w:rPr>
        <w:t>注册，找回密码时提示输入的姓名和身份证号没有匹配的账号信息，如何解决？</w:t>
      </w:r>
    </w:p>
    <w:p w14:paraId="7FC63E68">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60" w:firstLineChars="200"/>
        <w:textAlignment w:val="auto"/>
        <w:rPr>
          <w:rFonts w:hint="default" w:ascii="Times New Roman" w:hAnsi="Times New Roman" w:eastAsia="仿宋_GB2312" w:cs="Times New Roman"/>
          <w:color w:val="auto"/>
          <w:spacing w:val="-12"/>
          <w:lang w:eastAsia="zh-CN"/>
        </w:rPr>
      </w:pPr>
      <w:r>
        <w:rPr>
          <w:rFonts w:hint="default" w:ascii="Times New Roman" w:hAnsi="Times New Roman" w:eastAsia="仿宋_GB2312" w:cs="Times New Roman"/>
          <w:color w:val="auto"/>
          <w:spacing w:val="5"/>
        </w:rPr>
        <w:t>解决办法：可能是因为个人注册时姓名填写错误导致</w:t>
      </w:r>
      <w:r>
        <w:rPr>
          <w:rFonts w:hint="default" w:ascii="Times New Roman" w:hAnsi="Times New Roman" w:eastAsia="仿宋_GB2312" w:cs="Times New Roman"/>
          <w:color w:val="auto"/>
          <w:spacing w:val="13"/>
          <w:w w:val="95"/>
        </w:rPr>
        <w:t xml:space="preserve"> </w:t>
      </w:r>
      <w:r>
        <w:rPr>
          <w:rFonts w:hint="default" w:ascii="Times New Roman" w:hAnsi="Times New Roman" w:eastAsia="仿宋_GB2312" w:cs="Times New Roman"/>
          <w:color w:val="auto"/>
          <w:spacing w:val="5"/>
        </w:rPr>
        <w:t>的，可拨打技术支持电话</w:t>
      </w:r>
      <w:r>
        <w:rPr>
          <w:rFonts w:hint="default" w:ascii="Times New Roman" w:hAnsi="Times New Roman" w:eastAsia="仿宋_GB2312" w:cs="Times New Roman"/>
          <w:color w:val="auto"/>
          <w:sz w:val="32"/>
          <w:szCs w:val="32"/>
          <w:lang w:val="en-US" w:eastAsia="zh-CN" w:bidi="zh-CN"/>
        </w:rPr>
        <w:t>0871-68329773</w:t>
      </w:r>
      <w:r>
        <w:rPr>
          <w:rFonts w:hint="default" w:ascii="Times New Roman" w:hAnsi="Times New Roman" w:eastAsia="仿宋_GB2312" w:cs="Times New Roman"/>
          <w:color w:val="auto"/>
          <w:spacing w:val="-12"/>
        </w:rPr>
        <w:t>进行信息修改</w:t>
      </w:r>
      <w:r>
        <w:rPr>
          <w:rFonts w:hint="default" w:ascii="Times New Roman" w:hAnsi="Times New Roman" w:eastAsia="仿宋_GB2312" w:cs="Times New Roman"/>
          <w:color w:val="auto"/>
          <w:spacing w:val="-12"/>
          <w:lang w:eastAsia="zh-CN"/>
        </w:rPr>
        <w:t>。</w:t>
      </w:r>
    </w:p>
    <w:p w14:paraId="090E3386">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7"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b/>
          <w:bCs/>
          <w:color w:val="auto"/>
          <w:spacing w:val="-4"/>
          <w:sz w:val="32"/>
          <w:szCs w:val="32"/>
          <w:lang w:val="en-US" w:eastAsia="zh-CN" w:bidi="zh-CN"/>
        </w:rPr>
        <w:t>4.单位注册时，显示已存在有权限的同名单位，如何解决？</w:t>
      </w:r>
    </w:p>
    <w:p w14:paraId="66FE3374">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4"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pacing w:val="-4"/>
        </w:rPr>
        <w:t>解决办法：询问单位同事是否之前注册过本网站的其他</w:t>
      </w:r>
      <w:r>
        <w:rPr>
          <w:rFonts w:hint="default" w:ascii="Times New Roman" w:hAnsi="Times New Roman" w:eastAsia="仿宋_GB2312" w:cs="Times New Roman"/>
          <w:color w:val="auto"/>
          <w:spacing w:val="-14"/>
          <w:position w:val="1"/>
        </w:rPr>
        <w:t>业务，若有可直接用此账号登录；也可以咨询单</w:t>
      </w:r>
      <w:r>
        <w:rPr>
          <w:rFonts w:hint="default" w:ascii="Times New Roman" w:hAnsi="Times New Roman" w:eastAsia="仿宋_GB2312" w:cs="Times New Roman"/>
          <w:color w:val="auto"/>
          <w:position w:val="1"/>
        </w:rPr>
        <w:t>位所属地人</w:t>
      </w:r>
      <w:r>
        <w:rPr>
          <w:rFonts w:hint="default" w:ascii="Times New Roman" w:hAnsi="Times New Roman" w:eastAsia="仿宋_GB2312" w:cs="Times New Roman"/>
          <w:color w:val="auto"/>
          <w:spacing w:val="-2"/>
        </w:rPr>
        <w:t>社局查询之前的账号信息。</w:t>
      </w:r>
      <w:r>
        <w:rPr>
          <w:rFonts w:hint="default" w:ascii="Times New Roman" w:hAnsi="Times New Roman" w:eastAsia="仿宋_GB2312" w:cs="Times New Roman"/>
          <w:color w:val="auto"/>
        </w:rPr>
        <w:t>（各区市人社局联系电话详见本</w:t>
      </w:r>
      <w:r>
        <w:rPr>
          <w:rFonts w:hint="default" w:ascii="Times New Roman" w:hAnsi="Times New Roman" w:eastAsia="仿宋_GB2312" w:cs="Times New Roman"/>
          <w:color w:val="auto"/>
          <w:spacing w:val="-4"/>
        </w:rPr>
        <w:t>指南第</w:t>
      </w:r>
      <w:r>
        <w:rPr>
          <w:rFonts w:hint="eastAsia" w:ascii="Times New Roman" w:hAnsi="Times New Roman" w:eastAsia="仿宋_GB2312" w:cs="Times New Roman"/>
          <w:color w:val="auto"/>
          <w:spacing w:val="-4"/>
          <w:lang w:eastAsia="zh-CN"/>
        </w:rPr>
        <w:t>三</w:t>
      </w:r>
      <w:r>
        <w:rPr>
          <w:rFonts w:hint="default" w:ascii="Times New Roman" w:hAnsi="Times New Roman" w:eastAsia="仿宋_GB2312" w:cs="Times New Roman"/>
          <w:color w:val="auto"/>
          <w:spacing w:val="-4"/>
        </w:rPr>
        <w:t>部分</w:t>
      </w:r>
      <w:r>
        <w:rPr>
          <w:rFonts w:hint="eastAsia" w:ascii="Times New Roman" w:hAnsi="Times New Roman" w:eastAsia="仿宋_GB2312" w:cs="Times New Roman"/>
          <w:color w:val="auto"/>
          <w:spacing w:val="-4"/>
          <w:lang w:eastAsia="zh-CN"/>
        </w:rPr>
        <w:t>“</w:t>
      </w:r>
      <w:r>
        <w:rPr>
          <w:rFonts w:hint="default" w:ascii="Times New Roman" w:hAnsi="Times New Roman" w:eastAsia="仿宋_GB2312" w:cs="Times New Roman"/>
          <w:color w:val="auto"/>
          <w:spacing w:val="-4"/>
        </w:rPr>
        <w:t>各</w:t>
      </w:r>
      <w:r>
        <w:rPr>
          <w:rFonts w:hint="default" w:ascii="Times New Roman" w:hAnsi="Times New Roman" w:eastAsia="仿宋_GB2312" w:cs="Times New Roman"/>
          <w:color w:val="auto"/>
          <w:spacing w:val="-4"/>
          <w:lang w:eastAsia="zh-CN"/>
        </w:rPr>
        <w:t>县（</w:t>
      </w:r>
      <w:r>
        <w:rPr>
          <w:rFonts w:hint="default" w:ascii="Times New Roman" w:hAnsi="Times New Roman" w:eastAsia="仿宋_GB2312" w:cs="Times New Roman"/>
          <w:color w:val="auto"/>
          <w:spacing w:val="-4"/>
        </w:rPr>
        <w:t>市</w:t>
      </w:r>
      <w:r>
        <w:rPr>
          <w:rFonts w:hint="default" w:ascii="Times New Roman" w:hAnsi="Times New Roman" w:eastAsia="仿宋_GB2312" w:cs="Times New Roman"/>
          <w:color w:val="auto"/>
          <w:spacing w:val="-4"/>
          <w:lang w:eastAsia="zh-CN"/>
        </w:rPr>
        <w:t>）</w:t>
      </w:r>
      <w:r>
        <w:rPr>
          <w:rFonts w:hint="default" w:ascii="Times New Roman" w:hAnsi="Times New Roman" w:eastAsia="仿宋_GB2312" w:cs="Times New Roman"/>
          <w:color w:val="auto"/>
          <w:spacing w:val="-4"/>
        </w:rPr>
        <w:t>区人社部门职称评定工作咨</w:t>
      </w:r>
      <w:r>
        <w:rPr>
          <w:rFonts w:hint="default" w:ascii="Times New Roman" w:hAnsi="Times New Roman" w:eastAsia="仿宋_GB2312" w:cs="Times New Roman"/>
          <w:color w:val="auto"/>
          <w:spacing w:val="-10"/>
        </w:rPr>
        <w:t>询电话</w:t>
      </w:r>
      <w:r>
        <w:rPr>
          <w:rFonts w:hint="eastAsia" w:ascii="Times New Roman" w:hAnsi="Times New Roman" w:eastAsia="仿宋_GB2312" w:cs="Times New Roman"/>
          <w:color w:val="auto"/>
          <w:spacing w:val="-10"/>
          <w:lang w:eastAsia="zh-CN"/>
        </w:rPr>
        <w:t>”</w:t>
      </w:r>
      <w:r>
        <w:rPr>
          <w:rFonts w:hint="default" w:ascii="Times New Roman" w:hAnsi="Times New Roman" w:eastAsia="仿宋_GB2312" w:cs="Times New Roman"/>
          <w:color w:val="auto"/>
          <w:spacing w:val="-10"/>
        </w:rPr>
        <w:t>；</w:t>
      </w:r>
      <w:r>
        <w:rPr>
          <w:rFonts w:hint="default" w:ascii="Times New Roman" w:hAnsi="Times New Roman" w:eastAsia="仿宋_GB2312" w:cs="Times New Roman"/>
          <w:color w:val="auto"/>
          <w:spacing w:val="-10"/>
          <w:lang w:eastAsia="zh-CN"/>
        </w:rPr>
        <w:t>市人社局政策咨询电话：</w:t>
      </w:r>
      <w:r>
        <w:rPr>
          <w:rFonts w:hint="default" w:ascii="Times New Roman" w:hAnsi="Times New Roman" w:eastAsia="仿宋_GB2312" w:cs="Times New Roman"/>
          <w:color w:val="auto"/>
          <w:spacing w:val="-10"/>
          <w:lang w:val="en-US" w:eastAsia="zh-CN"/>
        </w:rPr>
        <w:t>12333；</w:t>
      </w:r>
      <w:r>
        <w:rPr>
          <w:rFonts w:hint="default" w:ascii="Times New Roman" w:hAnsi="Times New Roman" w:eastAsia="仿宋_GB2312" w:cs="Times New Roman"/>
          <w:color w:val="auto"/>
          <w:spacing w:val="5"/>
        </w:rPr>
        <w:t>技术支持电话</w:t>
      </w:r>
      <w:r>
        <w:rPr>
          <w:rFonts w:hint="default" w:ascii="Times New Roman" w:hAnsi="Times New Roman" w:eastAsia="仿宋_GB2312" w:cs="Times New Roman"/>
          <w:color w:val="auto"/>
          <w:sz w:val="32"/>
          <w:szCs w:val="32"/>
          <w:lang w:val="en-US" w:eastAsia="zh-CN" w:bidi="zh-CN"/>
        </w:rPr>
        <w:t>0871-68329773</w:t>
      </w:r>
      <w:r>
        <w:rPr>
          <w:rFonts w:hint="default" w:ascii="Times New Roman" w:hAnsi="Times New Roman" w:eastAsia="仿宋_GB2312" w:cs="Times New Roman"/>
          <w:color w:val="auto"/>
        </w:rPr>
        <w:t>）</w:t>
      </w:r>
    </w:p>
    <w:p w14:paraId="57ED274E">
      <w:pPr>
        <w:pStyle w:val="2"/>
        <w:keepNext w:val="0"/>
        <w:keepLines w:val="0"/>
        <w:pageBreakBefore w:val="0"/>
        <w:widowControl w:val="0"/>
        <w:numPr>
          <w:ilvl w:val="0"/>
          <w:numId w:val="0"/>
        </w:numPr>
        <w:tabs>
          <w:tab w:val="left" w:pos="1351"/>
        </w:tabs>
        <w:kinsoku/>
        <w:wordWrap/>
        <w:overflowPunct/>
        <w:topLinePunct w:val="0"/>
        <w:autoSpaceDE w:val="0"/>
        <w:autoSpaceDN w:val="0"/>
        <w:bidi w:val="0"/>
        <w:adjustRightInd w:val="0"/>
        <w:snapToGrid w:val="0"/>
        <w:spacing w:before="0" w:after="0" w:line="600" w:lineRule="exact"/>
        <w:ind w:right="0" w:rightChars="0" w:firstLine="635" w:firstLineChars="200"/>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pacing w:val="6"/>
          <w:w w:val="95"/>
          <w:lang w:val="en-US" w:eastAsia="zh-CN"/>
        </w:rPr>
        <w:t>5.</w:t>
      </w:r>
      <w:r>
        <w:rPr>
          <w:rFonts w:hint="default" w:ascii="Times New Roman" w:hAnsi="Times New Roman" w:eastAsia="仿宋_GB2312" w:cs="Times New Roman"/>
          <w:color w:val="auto"/>
          <w:spacing w:val="6"/>
        </w:rPr>
        <w:t>提交信息后，单位看不到自己的信息，但能看到其他人的，如何解决？</w:t>
      </w:r>
    </w:p>
    <w:p w14:paraId="72F24D8B">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8" w:firstLineChars="200"/>
        <w:jc w:val="both"/>
        <w:textAlignment w:val="auto"/>
        <w:rPr>
          <w:rFonts w:hint="default" w:ascii="Times New Roman" w:hAnsi="Times New Roman" w:eastAsia="仿宋_GB2312" w:cs="Times New Roman"/>
          <w:color w:val="auto"/>
          <w:spacing w:val="-6"/>
        </w:rPr>
      </w:pPr>
      <w:r>
        <w:rPr>
          <w:rFonts w:hint="default" w:ascii="Times New Roman" w:hAnsi="Times New Roman" w:eastAsia="仿宋_GB2312" w:cs="Times New Roman"/>
          <w:color w:val="auto"/>
          <w:spacing w:val="-3"/>
        </w:rPr>
        <w:t>解决办法：可能是申报时信息选择错误导致，建议核对</w:t>
      </w:r>
      <w:r>
        <w:rPr>
          <w:rFonts w:hint="default" w:ascii="Times New Roman" w:hAnsi="Times New Roman" w:eastAsia="仿宋_GB2312" w:cs="Times New Roman"/>
          <w:color w:val="auto"/>
          <w:spacing w:val="-5"/>
        </w:rPr>
        <w:t>申报时所填写的申报年度、申报单位、申报类别等信息。若</w:t>
      </w:r>
      <w:r>
        <w:rPr>
          <w:rFonts w:hint="default" w:ascii="Times New Roman" w:hAnsi="Times New Roman" w:eastAsia="仿宋_GB2312" w:cs="Times New Roman"/>
          <w:color w:val="auto"/>
          <w:spacing w:val="-6"/>
        </w:rPr>
        <w:t>信息错误，需要联系申报时所选单位将信息退回</w:t>
      </w:r>
      <w:r>
        <w:rPr>
          <w:rFonts w:hint="default" w:ascii="Times New Roman" w:hAnsi="Times New Roman" w:eastAsia="仿宋_GB2312" w:cs="Times New Roman"/>
          <w:color w:val="auto"/>
          <w:spacing w:val="-6"/>
          <w:lang w:eastAsia="zh-CN"/>
        </w:rPr>
        <w:t>（重置流程）</w:t>
      </w:r>
      <w:r>
        <w:rPr>
          <w:rFonts w:hint="default" w:ascii="Times New Roman" w:hAnsi="Times New Roman" w:eastAsia="仿宋_GB2312" w:cs="Times New Roman"/>
          <w:color w:val="auto"/>
          <w:spacing w:val="-6"/>
        </w:rPr>
        <w:t>，然后重新</w:t>
      </w:r>
      <w:r>
        <w:rPr>
          <w:rFonts w:hint="default" w:ascii="Times New Roman" w:hAnsi="Times New Roman" w:eastAsia="仿宋_GB2312" w:cs="Times New Roman"/>
          <w:color w:val="auto"/>
          <w:spacing w:val="-6"/>
          <w:lang w:eastAsia="zh-CN"/>
        </w:rPr>
        <w:t>选择单位并</w:t>
      </w:r>
      <w:r>
        <w:rPr>
          <w:rFonts w:hint="default" w:ascii="Times New Roman" w:hAnsi="Times New Roman" w:eastAsia="仿宋_GB2312" w:cs="Times New Roman"/>
          <w:color w:val="auto"/>
          <w:spacing w:val="-6"/>
        </w:rPr>
        <w:t>申报。</w:t>
      </w:r>
    </w:p>
    <w:p w14:paraId="36CD62D2">
      <w:pPr>
        <w:pStyle w:val="2"/>
        <w:keepNext w:val="0"/>
        <w:keepLines w:val="0"/>
        <w:pageBreakBefore w:val="0"/>
        <w:widowControl w:val="0"/>
        <w:numPr>
          <w:ilvl w:val="0"/>
          <w:numId w:val="0"/>
        </w:numPr>
        <w:tabs>
          <w:tab w:val="left" w:pos="1351"/>
        </w:tabs>
        <w:kinsoku/>
        <w:wordWrap/>
        <w:overflowPunct/>
        <w:topLinePunct w:val="0"/>
        <w:autoSpaceDE w:val="0"/>
        <w:autoSpaceDN w:val="0"/>
        <w:bidi w:val="0"/>
        <w:adjustRightInd w:val="0"/>
        <w:snapToGrid w:val="0"/>
        <w:spacing w:before="0" w:after="0" w:line="600" w:lineRule="exact"/>
        <w:ind w:right="0" w:rightChars="0" w:firstLine="603" w:firstLineChars="200"/>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pacing w:val="-2"/>
          <w:w w:val="95"/>
          <w:position w:val="1"/>
          <w:lang w:val="en-US" w:eastAsia="zh-CN"/>
        </w:rPr>
        <w:t>6.</w:t>
      </w:r>
      <w:r>
        <w:rPr>
          <w:rFonts w:hint="default" w:ascii="Times New Roman" w:hAnsi="Times New Roman" w:eastAsia="仿宋_GB2312" w:cs="Times New Roman"/>
          <w:color w:val="auto"/>
          <w:spacing w:val="5"/>
        </w:rPr>
        <w:t>网站无法打开、系统卡顿、闪退、用户名密码无法输入或输入</w:t>
      </w:r>
      <w:r>
        <w:rPr>
          <w:rFonts w:hint="default" w:ascii="Times New Roman" w:hAnsi="Times New Roman" w:eastAsia="仿宋_GB2312" w:cs="Times New Roman"/>
          <w:color w:val="auto"/>
          <w:spacing w:val="5"/>
          <w:lang w:eastAsia="zh-CN"/>
        </w:rPr>
        <w:t>用户名</w:t>
      </w:r>
      <w:r>
        <w:rPr>
          <w:rFonts w:hint="default" w:ascii="Times New Roman" w:hAnsi="Times New Roman" w:eastAsia="仿宋_GB2312" w:cs="Times New Roman"/>
          <w:color w:val="auto"/>
          <w:spacing w:val="5"/>
          <w:lang w:val="en-US" w:eastAsia="zh-CN"/>
        </w:rPr>
        <w:t>和</w:t>
      </w:r>
      <w:r>
        <w:rPr>
          <w:rFonts w:hint="default" w:ascii="Times New Roman" w:hAnsi="Times New Roman" w:eastAsia="仿宋_GB2312" w:cs="Times New Roman"/>
          <w:color w:val="auto"/>
          <w:spacing w:val="5"/>
        </w:rPr>
        <w:t>密码后无反应，是何原因？</w:t>
      </w:r>
    </w:p>
    <w:p w14:paraId="510AE98D">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0" w:firstLineChars="200"/>
        <w:jc w:val="both"/>
        <w:textAlignment w:val="auto"/>
        <w:rPr>
          <w:rFonts w:hint="default" w:ascii="Times New Roman" w:hAnsi="Times New Roman" w:eastAsia="仿宋_GB2312" w:cs="Times New Roman"/>
          <w:color w:val="auto"/>
          <w:spacing w:val="-5"/>
          <w:lang w:val="zh-CN" w:eastAsia="zh-CN"/>
        </w:rPr>
      </w:pPr>
      <w:r>
        <w:rPr>
          <w:rFonts w:hint="default" w:ascii="Times New Roman" w:hAnsi="Times New Roman" w:eastAsia="仿宋_GB2312" w:cs="Times New Roman"/>
          <w:color w:val="auto"/>
          <w:spacing w:val="-5"/>
          <w:lang w:val="zh-CN" w:eastAsia="zh-CN"/>
        </w:rPr>
        <w:t>解决办法：可能原因：浏览器不支持、登录人数过多、系统维护等。建议更换谷歌、360极速或IE10以上版本浏览器重试，或等待一段时间后重试。</w:t>
      </w:r>
    </w:p>
    <w:p w14:paraId="62CD22F8">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07" w:firstLineChars="200"/>
        <w:textAlignment w:val="auto"/>
        <w:rPr>
          <w:rFonts w:hint="default" w:ascii="Times New Roman" w:hAnsi="Times New Roman" w:eastAsia="仿宋_GB2312" w:cs="Times New Roman"/>
          <w:color w:val="auto"/>
          <w:spacing w:val="-12"/>
        </w:rPr>
      </w:pPr>
      <w:r>
        <w:rPr>
          <w:rFonts w:hint="default" w:ascii="Times New Roman" w:hAnsi="Times New Roman" w:eastAsia="仿宋_GB2312" w:cs="Times New Roman"/>
          <w:b/>
          <w:color w:val="auto"/>
          <w:spacing w:val="-9"/>
          <w:sz w:val="32"/>
          <w:lang w:val="en-US" w:eastAsia="zh-CN"/>
        </w:rPr>
        <w:t>7.</w:t>
      </w:r>
      <w:r>
        <w:rPr>
          <w:rFonts w:hint="default" w:ascii="Times New Roman" w:hAnsi="Times New Roman" w:eastAsia="仿宋_GB2312" w:cs="Times New Roman"/>
          <w:b/>
          <w:color w:val="auto"/>
          <w:spacing w:val="-9"/>
          <w:sz w:val="32"/>
        </w:rPr>
        <w:t>单位名称更改了，社会信用代码未变更该怎么办？</w:t>
      </w:r>
    </w:p>
    <w:p w14:paraId="4E85D1C2">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0" w:firstLineChars="200"/>
        <w:jc w:val="left"/>
        <w:textAlignment w:val="auto"/>
        <w:rPr>
          <w:rFonts w:hint="default" w:ascii="Times New Roman" w:hAnsi="Times New Roman" w:eastAsia="仿宋_GB2312" w:cs="Times New Roman"/>
          <w:color w:val="auto"/>
          <w:spacing w:val="-5"/>
          <w:sz w:val="32"/>
          <w:szCs w:val="32"/>
          <w:lang w:val="en-US" w:eastAsia="zh-CN" w:bidi="zh-CN"/>
        </w:rPr>
      </w:pPr>
      <w:r>
        <w:rPr>
          <w:rFonts w:hint="default" w:ascii="Times New Roman" w:hAnsi="Times New Roman" w:eastAsia="仿宋_GB2312" w:cs="Times New Roman"/>
          <w:color w:val="auto"/>
          <w:spacing w:val="-5"/>
          <w:sz w:val="32"/>
          <w:szCs w:val="32"/>
          <w:lang w:val="zh-CN" w:eastAsia="zh-CN" w:bidi="zh-CN"/>
        </w:rPr>
        <w:t>解决办法：</w:t>
      </w:r>
      <w:r>
        <w:rPr>
          <w:rFonts w:hint="default" w:ascii="Times New Roman" w:hAnsi="Times New Roman" w:eastAsia="仿宋_GB2312" w:cs="Times New Roman"/>
          <w:color w:val="auto"/>
          <w:spacing w:val="-5"/>
          <w:sz w:val="32"/>
          <w:szCs w:val="32"/>
          <w:lang w:val="en-US" w:eastAsia="zh-CN" w:bidi="zh-CN"/>
        </w:rPr>
        <w:t>登录单位账号，在</w:t>
      </w:r>
      <w:r>
        <w:rPr>
          <w:rFonts w:hint="eastAsia" w:ascii="Times New Roman" w:hAnsi="Times New Roman" w:eastAsia="仿宋_GB2312" w:cs="Times New Roman"/>
          <w:color w:val="auto"/>
          <w:spacing w:val="-5"/>
          <w:sz w:val="32"/>
          <w:szCs w:val="32"/>
          <w:lang w:val="en-US" w:eastAsia="zh-CN" w:bidi="zh-CN"/>
        </w:rPr>
        <w:t>“</w:t>
      </w:r>
      <w:r>
        <w:rPr>
          <w:rFonts w:hint="default" w:ascii="Times New Roman" w:hAnsi="Times New Roman" w:eastAsia="仿宋_GB2312" w:cs="Times New Roman"/>
          <w:color w:val="auto"/>
          <w:spacing w:val="-5"/>
          <w:sz w:val="32"/>
          <w:szCs w:val="32"/>
          <w:lang w:val="en-US" w:eastAsia="zh-CN" w:bidi="zh-CN"/>
        </w:rPr>
        <w:t>基本信息</w:t>
      </w:r>
      <w:r>
        <w:rPr>
          <w:rFonts w:hint="eastAsia" w:ascii="Times New Roman" w:hAnsi="Times New Roman" w:eastAsia="仿宋_GB2312" w:cs="Times New Roman"/>
          <w:color w:val="auto"/>
          <w:spacing w:val="-5"/>
          <w:sz w:val="32"/>
          <w:szCs w:val="32"/>
          <w:lang w:val="en-US" w:eastAsia="zh-CN" w:bidi="zh-CN"/>
        </w:rPr>
        <w:t>”</w:t>
      </w:r>
      <w:r>
        <w:rPr>
          <w:rFonts w:hint="default" w:ascii="Times New Roman" w:hAnsi="Times New Roman" w:eastAsia="仿宋_GB2312" w:cs="Times New Roman"/>
          <w:color w:val="auto"/>
          <w:spacing w:val="-5"/>
          <w:sz w:val="32"/>
          <w:szCs w:val="32"/>
          <w:lang w:val="en-US" w:eastAsia="zh-CN" w:bidi="zh-CN"/>
        </w:rPr>
        <w:t>中进行修改。</w:t>
      </w:r>
    </w:p>
    <w:p w14:paraId="7EFE2AFE">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23" w:firstLineChars="200"/>
        <w:textAlignment w:val="auto"/>
        <w:rPr>
          <w:rFonts w:hint="default" w:ascii="Times New Roman" w:hAnsi="Times New Roman" w:eastAsia="仿宋_GB2312" w:cs="Times New Roman"/>
          <w:color w:val="auto"/>
          <w:spacing w:val="-5"/>
          <w:sz w:val="32"/>
          <w:szCs w:val="32"/>
          <w:lang w:val="zh-CN" w:eastAsia="zh-CN" w:bidi="zh-CN"/>
        </w:rPr>
      </w:pPr>
      <w:r>
        <w:rPr>
          <w:rFonts w:hint="default" w:ascii="Times New Roman" w:hAnsi="Times New Roman" w:eastAsia="仿宋_GB2312" w:cs="Times New Roman"/>
          <w:b/>
          <w:bCs/>
          <w:color w:val="auto"/>
          <w:spacing w:val="-5"/>
          <w:sz w:val="32"/>
          <w:szCs w:val="32"/>
          <w:lang w:val="zh-CN" w:eastAsia="zh-CN" w:bidi="zh-CN"/>
        </w:rPr>
        <w:t>注</w:t>
      </w:r>
      <w:r>
        <w:rPr>
          <w:rFonts w:hint="default" w:ascii="Times New Roman" w:hAnsi="Times New Roman" w:eastAsia="仿宋_GB2312" w:cs="Times New Roman"/>
          <w:color w:val="auto"/>
          <w:spacing w:val="-5"/>
          <w:sz w:val="32"/>
          <w:szCs w:val="32"/>
          <w:lang w:val="zh-CN" w:eastAsia="zh-CN" w:bidi="zh-CN"/>
        </w:rPr>
        <w:t>：若以上办法依然无法解决，请拨打技术支持电话</w:t>
      </w:r>
      <w:r>
        <w:rPr>
          <w:rFonts w:hint="default" w:ascii="Times New Roman" w:hAnsi="Times New Roman" w:eastAsia="仿宋_GB2312" w:cs="Times New Roman"/>
          <w:color w:val="auto"/>
          <w:spacing w:val="-5"/>
          <w:sz w:val="32"/>
          <w:szCs w:val="32"/>
          <w:lang w:val="en-US" w:eastAsia="zh-CN" w:bidi="zh-CN"/>
        </w:rPr>
        <w:t>0871-68329773</w:t>
      </w:r>
    </w:p>
    <w:p w14:paraId="676481B7">
      <w:pPr>
        <w:pStyle w:val="3"/>
        <w:keepNext w:val="0"/>
        <w:keepLines w:val="0"/>
        <w:pageBreakBefore w:val="0"/>
        <w:widowControl w:val="0"/>
        <w:kinsoku/>
        <w:wordWrap/>
        <w:overflowPunct/>
        <w:topLinePunct w:val="0"/>
        <w:autoSpaceDE w:val="0"/>
        <w:autoSpaceDN w:val="0"/>
        <w:bidi w:val="0"/>
        <w:adjustRightInd w:val="0"/>
        <w:snapToGrid w:val="0"/>
        <w:spacing w:before="0" w:line="600" w:lineRule="exact"/>
        <w:ind w:right="0" w:firstLine="643" w:firstLineChars="200"/>
        <w:textAlignment w:val="auto"/>
        <w:rPr>
          <w:rFonts w:hint="default" w:ascii="Times New Roman" w:hAnsi="Times New Roman" w:eastAsia="仿宋_GB2312" w:cs="Times New Roman"/>
          <w:b/>
          <w:color w:val="auto"/>
          <w:spacing w:val="0"/>
          <w:sz w:val="32"/>
        </w:rPr>
      </w:pPr>
      <w:r>
        <w:rPr>
          <w:rFonts w:hint="default" w:ascii="Times New Roman" w:hAnsi="Times New Roman" w:eastAsia="仿宋_GB2312" w:cs="Times New Roman"/>
          <w:b/>
          <w:color w:val="auto"/>
          <w:spacing w:val="0"/>
          <w:sz w:val="32"/>
          <w:lang w:val="en-US" w:eastAsia="zh-CN"/>
        </w:rPr>
        <w:t>8.</w:t>
      </w:r>
      <w:r>
        <w:rPr>
          <w:rFonts w:hint="default" w:ascii="Times New Roman" w:hAnsi="Times New Roman" w:eastAsia="仿宋_GB2312" w:cs="Times New Roman"/>
          <w:b/>
          <w:color w:val="auto"/>
          <w:spacing w:val="0"/>
          <w:sz w:val="32"/>
          <w:lang w:eastAsia="zh-CN"/>
        </w:rPr>
        <w:t>如何下载</w:t>
      </w:r>
      <w:r>
        <w:rPr>
          <w:rFonts w:hint="default" w:ascii="Times New Roman" w:hAnsi="Times New Roman" w:eastAsia="仿宋_GB2312" w:cs="Times New Roman"/>
          <w:b/>
          <w:color w:val="auto"/>
          <w:spacing w:val="0"/>
          <w:sz w:val="32"/>
          <w:lang w:val="en-US" w:eastAsia="zh-CN"/>
        </w:rPr>
        <w:t>2023年以后取得的职称电子证书</w:t>
      </w:r>
      <w:r>
        <w:rPr>
          <w:rFonts w:hint="default" w:ascii="Times New Roman" w:hAnsi="Times New Roman" w:eastAsia="仿宋_GB2312" w:cs="Times New Roman"/>
          <w:b/>
          <w:color w:val="auto"/>
          <w:spacing w:val="0"/>
          <w:sz w:val="32"/>
        </w:rPr>
        <w:t>？</w:t>
      </w:r>
    </w:p>
    <w:p w14:paraId="797ADF65">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0" w:firstLineChars="200"/>
        <w:jc w:val="left"/>
        <w:textAlignment w:val="auto"/>
        <w:rPr>
          <w:rFonts w:hint="default" w:ascii="Times New Roman" w:hAnsi="Times New Roman" w:eastAsia="仿宋_GB2312" w:cs="Times New Roman"/>
          <w:color w:val="auto"/>
          <w:spacing w:val="-5"/>
          <w:sz w:val="32"/>
          <w:szCs w:val="32"/>
          <w:lang w:val="zh-CN" w:eastAsia="zh-CN" w:bidi="zh-CN"/>
        </w:rPr>
      </w:pPr>
      <w:r>
        <w:rPr>
          <w:rFonts w:hint="default" w:ascii="Times New Roman" w:hAnsi="Times New Roman" w:eastAsia="仿宋_GB2312" w:cs="Times New Roman"/>
          <w:color w:val="auto"/>
          <w:spacing w:val="-5"/>
          <w:sz w:val="32"/>
          <w:szCs w:val="32"/>
          <w:lang w:val="zh-CN" w:eastAsia="zh-CN" w:bidi="zh-CN"/>
        </w:rPr>
        <w:t>登录云南省专业技术人才管理服务信息平台（</w:t>
      </w:r>
      <w:r>
        <w:rPr>
          <w:rFonts w:hint="default" w:ascii="Times New Roman" w:hAnsi="Times New Roman" w:eastAsia="仿宋_GB2312" w:cs="Times New Roman"/>
          <w:color w:val="auto"/>
          <w:spacing w:val="-5"/>
          <w:sz w:val="32"/>
          <w:szCs w:val="32"/>
          <w:lang w:val="zh-CN" w:eastAsia="zh-CN" w:bidi="zh-CN"/>
        </w:rPr>
        <w:fldChar w:fldCharType="begin"/>
      </w:r>
      <w:r>
        <w:rPr>
          <w:rFonts w:hint="default" w:ascii="Times New Roman" w:hAnsi="Times New Roman" w:eastAsia="仿宋_GB2312" w:cs="Times New Roman"/>
          <w:color w:val="auto"/>
          <w:spacing w:val="-5"/>
          <w:sz w:val="32"/>
          <w:szCs w:val="32"/>
          <w:lang w:val="zh-CN" w:eastAsia="zh-CN" w:bidi="zh-CN"/>
        </w:rPr>
        <w:instrText xml:space="preserve"> HYPERLINK "https://hrss.yn.gov.cn/zjgl/" </w:instrText>
      </w:r>
      <w:r>
        <w:rPr>
          <w:rFonts w:hint="default" w:ascii="Times New Roman" w:hAnsi="Times New Roman" w:eastAsia="仿宋_GB2312" w:cs="Times New Roman"/>
          <w:color w:val="auto"/>
          <w:spacing w:val="-5"/>
          <w:sz w:val="32"/>
          <w:szCs w:val="32"/>
          <w:lang w:val="zh-CN" w:eastAsia="zh-CN" w:bidi="zh-CN"/>
        </w:rPr>
        <w:fldChar w:fldCharType="separate"/>
      </w:r>
      <w:r>
        <w:rPr>
          <w:rFonts w:hint="default" w:ascii="Times New Roman" w:hAnsi="Times New Roman" w:eastAsia="仿宋_GB2312" w:cs="Times New Roman"/>
          <w:color w:val="auto"/>
          <w:spacing w:val="-5"/>
          <w:sz w:val="32"/>
          <w:szCs w:val="32"/>
          <w:lang w:val="zh-CN" w:eastAsia="zh-CN" w:bidi="zh-CN"/>
        </w:rPr>
        <w:t>https://hrss.yn.gov.cn/zjgl/</w:t>
      </w:r>
      <w:r>
        <w:rPr>
          <w:rFonts w:hint="default" w:ascii="Times New Roman" w:hAnsi="Times New Roman" w:eastAsia="仿宋_GB2312" w:cs="Times New Roman"/>
          <w:color w:val="auto"/>
          <w:spacing w:val="-5"/>
          <w:sz w:val="32"/>
          <w:szCs w:val="32"/>
          <w:lang w:val="zh-CN" w:eastAsia="zh-CN" w:bidi="zh-CN"/>
        </w:rPr>
        <w:fldChar w:fldCharType="end"/>
      </w:r>
      <w:r>
        <w:rPr>
          <w:rFonts w:hint="default" w:ascii="Times New Roman" w:hAnsi="Times New Roman" w:eastAsia="仿宋_GB2312" w:cs="Times New Roman"/>
          <w:color w:val="auto"/>
          <w:spacing w:val="-5"/>
          <w:sz w:val="32"/>
          <w:szCs w:val="32"/>
          <w:lang w:val="zh-CN" w:eastAsia="zh-CN" w:bidi="zh-CN"/>
        </w:rPr>
        <w:t>），在</w:t>
      </w:r>
      <w:r>
        <w:rPr>
          <w:rFonts w:hint="eastAsia" w:ascii="Times New Roman" w:hAnsi="Times New Roman" w:eastAsia="仿宋_GB2312" w:cs="Times New Roman"/>
          <w:color w:val="auto"/>
          <w:spacing w:val="-5"/>
          <w:sz w:val="32"/>
          <w:szCs w:val="32"/>
          <w:lang w:val="zh-CN" w:eastAsia="zh-CN" w:bidi="zh-CN"/>
        </w:rPr>
        <w:t>“</w:t>
      </w:r>
      <w:r>
        <w:rPr>
          <w:rFonts w:hint="default" w:ascii="Times New Roman" w:hAnsi="Times New Roman" w:eastAsia="仿宋_GB2312" w:cs="Times New Roman"/>
          <w:color w:val="auto"/>
          <w:spacing w:val="-5"/>
          <w:sz w:val="32"/>
          <w:szCs w:val="32"/>
          <w:lang w:val="zh-CN" w:eastAsia="zh-CN" w:bidi="zh-CN"/>
        </w:rPr>
        <w:t>证书下载</w:t>
      </w:r>
      <w:r>
        <w:rPr>
          <w:rFonts w:hint="eastAsia" w:ascii="Times New Roman" w:hAnsi="Times New Roman" w:eastAsia="仿宋_GB2312" w:cs="Times New Roman"/>
          <w:color w:val="auto"/>
          <w:spacing w:val="-5"/>
          <w:sz w:val="32"/>
          <w:szCs w:val="32"/>
          <w:lang w:val="zh-CN" w:eastAsia="zh-CN" w:bidi="zh-CN"/>
        </w:rPr>
        <w:t>”</w:t>
      </w:r>
      <w:r>
        <w:rPr>
          <w:rFonts w:hint="default" w:ascii="Times New Roman" w:hAnsi="Times New Roman" w:eastAsia="仿宋_GB2312" w:cs="Times New Roman"/>
          <w:color w:val="auto"/>
          <w:spacing w:val="-5"/>
          <w:sz w:val="32"/>
          <w:szCs w:val="32"/>
          <w:lang w:val="zh-CN" w:eastAsia="zh-CN" w:bidi="zh-CN"/>
        </w:rPr>
        <w:t>栏目中进行职称电子证书下载。</w:t>
      </w:r>
    </w:p>
    <w:p w14:paraId="3D2C856C">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480"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r>
        <w:rPr>
          <w:rFonts w:hint="default" w:ascii="Times New Roman" w:hAnsi="Times New Roman" w:eastAsia="宋体" w:cs="Times New Roman"/>
          <w:color w:val="auto"/>
          <w:sz w:val="24"/>
          <w:szCs w:val="24"/>
        </w:rPr>
        <w:drawing>
          <wp:anchor distT="0" distB="0" distL="114300" distR="114300" simplePos="0" relativeHeight="251663360" behindDoc="0" locked="0" layoutInCell="1" allowOverlap="1">
            <wp:simplePos x="0" y="0"/>
            <wp:positionH relativeFrom="column">
              <wp:posOffset>-438150</wp:posOffset>
            </wp:positionH>
            <wp:positionV relativeFrom="paragraph">
              <wp:posOffset>278130</wp:posOffset>
            </wp:positionV>
            <wp:extent cx="6412865" cy="2806700"/>
            <wp:effectExtent l="0" t="0" r="6985" b="12700"/>
            <wp:wrapNone/>
            <wp:docPr id="5" name="图片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6" descr="IMG_256"/>
                    <pic:cNvPicPr>
                      <a:picLocks noChangeAspect="1"/>
                    </pic:cNvPicPr>
                  </pic:nvPicPr>
                  <pic:blipFill>
                    <a:blip r:embed="rId12"/>
                    <a:stretch>
                      <a:fillRect/>
                    </a:stretch>
                  </pic:blipFill>
                  <pic:spPr>
                    <a:xfrm>
                      <a:off x="0" y="0"/>
                      <a:ext cx="6412865" cy="2806700"/>
                    </a:xfrm>
                    <a:prstGeom prst="rect">
                      <a:avLst/>
                    </a:prstGeom>
                    <a:noFill/>
                    <a:ln>
                      <a:noFill/>
                    </a:ln>
                  </pic:spPr>
                </pic:pic>
              </a:graphicData>
            </a:graphic>
          </wp:anchor>
        </w:drawing>
      </w:r>
    </w:p>
    <w:p w14:paraId="5A3B4DC8">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p>
    <w:p w14:paraId="65440203">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p>
    <w:p w14:paraId="0D3D9380">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p>
    <w:p w14:paraId="26A1A24B">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p>
    <w:p w14:paraId="7855BA13">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p>
    <w:p w14:paraId="177D9691">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p>
    <w:p w14:paraId="78891990">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p>
    <w:p w14:paraId="2065B3B3">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p>
    <w:p w14:paraId="03D851CB">
      <w:pPr>
        <w:pStyle w:val="12"/>
        <w:keepNext w:val="0"/>
        <w:keepLines w:val="0"/>
        <w:pageBreakBefore w:val="0"/>
        <w:widowControl w:val="0"/>
        <w:numPr>
          <w:ilvl w:val="0"/>
          <w:numId w:val="0"/>
        </w:numPr>
        <w:tabs>
          <w:tab w:val="left" w:pos="1664"/>
        </w:tabs>
        <w:kinsoku/>
        <w:wordWrap/>
        <w:overflowPunct/>
        <w:topLinePunct w:val="0"/>
        <w:autoSpaceDE w:val="0"/>
        <w:autoSpaceDN w:val="0"/>
        <w:bidi w:val="0"/>
        <w:adjustRightInd w:val="0"/>
        <w:snapToGrid w:val="0"/>
        <w:spacing w:before="0" w:after="0" w:line="600" w:lineRule="exact"/>
        <w:ind w:right="0" w:rightChars="0" w:firstLine="628" w:firstLineChars="200"/>
        <w:jc w:val="left"/>
        <w:textAlignment w:val="auto"/>
        <w:rPr>
          <w:rFonts w:hint="default" w:ascii="Times New Roman" w:hAnsi="Times New Roman" w:eastAsia="仿宋_GB2312" w:cs="Times New Roman"/>
          <w:color w:val="auto"/>
          <w:spacing w:val="5"/>
          <w:w w:val="95"/>
          <w:sz w:val="32"/>
          <w:szCs w:val="22"/>
          <w:lang w:val="zh-CN" w:eastAsia="zh-CN" w:bidi="zh-CN"/>
        </w:rPr>
      </w:pPr>
      <w:r>
        <w:rPr>
          <w:rFonts w:hint="default" w:ascii="Times New Roman" w:hAnsi="Times New Roman" w:eastAsia="仿宋_GB2312" w:cs="Times New Roman"/>
          <w:color w:val="auto"/>
          <w:spacing w:val="5"/>
          <w:w w:val="95"/>
          <w:sz w:val="32"/>
          <w:szCs w:val="22"/>
          <w:lang w:val="zh-CN" w:eastAsia="zh-CN" w:bidi="zh-CN"/>
        </w:rPr>
        <w:t>其他问题，可查阅平台首页－－用户手册下载</w:t>
      </w:r>
    </w:p>
    <w:p w14:paraId="20C6B05D">
      <w:pPr>
        <w:pStyle w:val="12"/>
        <w:keepNext w:val="0"/>
        <w:keepLines w:val="0"/>
        <w:pageBreakBefore w:val="0"/>
        <w:numPr>
          <w:ilvl w:val="0"/>
          <w:numId w:val="0"/>
        </w:numPr>
        <w:tabs>
          <w:tab w:val="left" w:pos="1664"/>
        </w:tabs>
        <w:wordWrap/>
        <w:overflowPunct/>
        <w:topLinePunct w:val="0"/>
        <w:bidi w:val="0"/>
        <w:spacing w:before="0" w:after="0" w:line="374" w:lineRule="auto"/>
        <w:ind w:right="522" w:rightChars="0"/>
        <w:jc w:val="left"/>
        <w:rPr>
          <w:rFonts w:hint="default" w:ascii="Times New Roman" w:hAnsi="Times New Roman" w:eastAsia="仿宋_GB2312" w:cs="Times New Roman"/>
          <w:color w:val="auto"/>
          <w:spacing w:val="5"/>
          <w:w w:val="95"/>
          <w:sz w:val="32"/>
          <w:szCs w:val="22"/>
          <w:lang w:val="en-US" w:eastAsia="zh-CN" w:bidi="zh-CN"/>
        </w:rPr>
        <w:sectPr>
          <w:footerReference r:id="rId8" w:type="default"/>
          <w:pgSz w:w="11906" w:h="16838"/>
          <w:pgMar w:top="1440" w:right="1800" w:bottom="1440" w:left="1800" w:header="851" w:footer="992" w:gutter="0"/>
          <w:cols w:space="720" w:num="1"/>
          <w:docGrid w:type="lines" w:linePitch="312" w:charSpace="0"/>
        </w:sectPr>
      </w:pPr>
      <w:r>
        <w:rPr>
          <w:rFonts w:hint="default" w:ascii="Times New Roman" w:hAnsi="Times New Roman" w:eastAsia="仿宋_GB2312" w:cs="Times New Roman"/>
          <w:color w:val="auto"/>
          <w:sz w:val="32"/>
        </w:rPr>
        <mc:AlternateContent>
          <mc:Choice Requires="wps">
            <w:drawing>
              <wp:anchor distT="0" distB="0" distL="114300" distR="114300" simplePos="0" relativeHeight="251662336" behindDoc="0" locked="0" layoutInCell="1" allowOverlap="1">
                <wp:simplePos x="0" y="0"/>
                <wp:positionH relativeFrom="column">
                  <wp:posOffset>4443095</wp:posOffset>
                </wp:positionH>
                <wp:positionV relativeFrom="paragraph">
                  <wp:posOffset>441960</wp:posOffset>
                </wp:positionV>
                <wp:extent cx="981075" cy="1056005"/>
                <wp:effectExtent l="13970" t="13970" r="14605" b="15875"/>
                <wp:wrapNone/>
                <wp:docPr id="4" name="矩形 14"/>
                <wp:cNvGraphicFramePr/>
                <a:graphic xmlns:a="http://schemas.openxmlformats.org/drawingml/2006/main">
                  <a:graphicData uri="http://schemas.microsoft.com/office/word/2010/wordprocessingShape">
                    <wps:wsp>
                      <wps:cNvSpPr/>
                      <wps:spPr>
                        <a:xfrm>
                          <a:off x="0" y="0"/>
                          <a:ext cx="981075" cy="1056005"/>
                        </a:xfrm>
                        <a:prstGeom prst="rect">
                          <a:avLst/>
                        </a:prstGeom>
                        <a:noFill/>
                        <a:ln w="28575" cap="flat" cmpd="sng">
                          <a:solidFill>
                            <a:srgbClr val="FF0000"/>
                          </a:solidFill>
                          <a:prstDash val="solid"/>
                          <a:miter/>
                          <a:headEnd type="none" w="med" len="med"/>
                          <a:tailEnd type="none" w="med" len="med"/>
                        </a:ln>
                      </wps:spPr>
                      <wps:bodyPr vert="horz" anchor="t" anchorCtr="0" upright="1"/>
                    </wps:wsp>
                  </a:graphicData>
                </a:graphic>
              </wp:anchor>
            </w:drawing>
          </mc:Choice>
          <mc:Fallback>
            <w:pict>
              <v:rect id="矩形 14" o:spid="_x0000_s1026" o:spt="1" style="position:absolute;left:0pt;margin-left:349.85pt;margin-top:34.8pt;height:83.15pt;width:77.25pt;z-index:251662336;mso-width-relative:page;mso-height-relative:page;" filled="f" stroked="t" coordsize="21600,21600" o:gfxdata="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8WxGXYAAAACgEAAA8AAAAAAAAAAQAg&#10;AAAAIgAAAGRycy9kb3ducmV2LnhtbFBLAQIUABQAAAAIAIdO4kDTLc0cDgIAABwEAAAOAAAAAAAA&#10;AAEAIAAAACcBAABkcnMvZTJvRG9jLnhtbFBLBQYAAAAABgAGAFkBAACnBQAAAAA=&#10;">
                <v:fill on="f" focussize="0,0"/>
                <v:stroke weight="2.25pt" color="#FF0000" joinstyle="miter"/>
                <v:imagedata o:title=""/>
                <o:lock v:ext="edit" aspectratio="f"/>
              </v:rect>
            </w:pict>
          </mc:Fallback>
        </mc:AlternateContent>
      </w:r>
      <w:r>
        <w:rPr>
          <w:rFonts w:hint="default" w:ascii="Times New Roman" w:hAnsi="Times New Roman" w:eastAsia="仿宋_GB2312" w:cs="Times New Roman"/>
          <w:color w:val="auto"/>
          <w:spacing w:val="5"/>
          <w:w w:val="95"/>
          <w:sz w:val="32"/>
          <w:szCs w:val="22"/>
          <w:lang w:val="en-US" w:eastAsia="zh-CN" w:bidi="zh-CN"/>
        </w:rPr>
        <w:drawing>
          <wp:inline distT="0" distB="0" distL="114300" distR="114300">
            <wp:extent cx="5394960" cy="3867150"/>
            <wp:effectExtent l="0" t="0" r="15240" b="0"/>
            <wp:docPr id="8" name="图片 23" descr="][3SV87$`(}I`M}QXEMYAG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3" descr="][3SV87$`(}I`M}QXEMYAGU"/>
                    <pic:cNvPicPr>
                      <a:picLocks noChangeAspect="1"/>
                    </pic:cNvPicPr>
                  </pic:nvPicPr>
                  <pic:blipFill>
                    <a:blip r:embed="rId13"/>
                    <a:stretch>
                      <a:fillRect/>
                    </a:stretch>
                  </pic:blipFill>
                  <pic:spPr>
                    <a:xfrm>
                      <a:off x="0" y="0"/>
                      <a:ext cx="5394960" cy="3867150"/>
                    </a:xfrm>
                    <a:prstGeom prst="rect">
                      <a:avLst/>
                    </a:prstGeom>
                    <a:noFill/>
                    <a:ln>
                      <a:noFill/>
                    </a:ln>
                  </pic:spPr>
                </pic:pic>
              </a:graphicData>
            </a:graphic>
          </wp:inline>
        </w:drawing>
      </w:r>
    </w:p>
    <w:p w14:paraId="6470BA17">
      <w:pPr>
        <w:pStyle w:val="12"/>
        <w:keepNext w:val="0"/>
        <w:keepLines w:val="0"/>
        <w:pageBreakBefore w:val="0"/>
        <w:numPr>
          <w:ilvl w:val="0"/>
          <w:numId w:val="0"/>
        </w:numPr>
        <w:tabs>
          <w:tab w:val="left" w:pos="1664"/>
        </w:tabs>
        <w:wordWrap/>
        <w:overflowPunct/>
        <w:topLinePunct w:val="0"/>
        <w:bidi w:val="0"/>
        <w:spacing w:before="0" w:after="0" w:line="374" w:lineRule="auto"/>
        <w:ind w:right="522" w:rightChars="0"/>
        <w:jc w:val="left"/>
        <w:rPr>
          <w:rFonts w:hint="default" w:ascii="Times New Roman" w:hAnsi="Times New Roman" w:cs="Times New Roman"/>
          <w:color w:val="auto"/>
          <w:spacing w:val="5"/>
          <w:w w:val="95"/>
          <w:sz w:val="32"/>
          <w:szCs w:val="22"/>
          <w:lang w:val="en-US" w:eastAsia="zh-CN" w:bidi="zh-CN"/>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00000000000000000"/>
    <w:charset w:val="86"/>
    <w:family w:val="script"/>
    <w:pitch w:val="default"/>
    <w:sig w:usb0="00000000" w:usb1="00000000" w:usb2="00000012"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F6AC5">
    <w:pPr>
      <w:pStyle w:val="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1E0BA">
    <w:pPr>
      <w:pStyle w:val="3"/>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58221">
    <w:pPr>
      <w:pStyle w:val="3"/>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3677920</wp:posOffset>
              </wp:positionH>
              <wp:positionV relativeFrom="page">
                <wp:posOffset>9935845</wp:posOffset>
              </wp:positionV>
              <wp:extent cx="203835" cy="139700"/>
              <wp:effectExtent l="0" t="0" r="0" b="0"/>
              <wp:wrapNone/>
              <wp:docPr id="12" name="文本框 1"/>
              <wp:cNvGraphicFramePr/>
              <a:graphic xmlns:a="http://schemas.openxmlformats.org/drawingml/2006/main">
                <a:graphicData uri="http://schemas.microsoft.com/office/word/2010/wordprocessingShape">
                  <wps:wsp>
                    <wps:cNvSpPr txBox="1"/>
                    <wps:spPr>
                      <a:xfrm>
                        <a:off x="0" y="0"/>
                        <a:ext cx="203835" cy="139700"/>
                      </a:xfrm>
                      <a:prstGeom prst="rect">
                        <a:avLst/>
                      </a:prstGeom>
                      <a:noFill/>
                      <a:ln>
                        <a:noFill/>
                      </a:ln>
                      <a:effectLst/>
                    </wps:spPr>
                    <wps:txbx>
                      <w:txbxContent>
                        <w:p w14:paraId="67C0E3C8">
                          <w:pPr>
                            <w:spacing w:before="0" w:line="203" w:lineRule="exact"/>
                            <w:ind w:left="20" w:right="0" w:firstLine="0"/>
                            <w:jc w:val="left"/>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1</w:t>
                          </w:r>
                          <w:r>
                            <w:fldChar w:fldCharType="end"/>
                          </w:r>
                          <w:r>
                            <w:rPr>
                              <w:rFonts w:ascii="Calibri"/>
                              <w:sz w:val="18"/>
                            </w:rPr>
                            <w:t xml:space="preserve"> -</w:t>
                          </w:r>
                        </w:p>
                      </w:txbxContent>
                    </wps:txbx>
                    <wps:bodyPr vert="horz" wrap="square" lIns="0" tIns="0" rIns="0" bIns="0" anchor="t" anchorCtr="0" upright="1"/>
                  </wps:wsp>
                </a:graphicData>
              </a:graphic>
            </wp:anchor>
          </w:drawing>
        </mc:Choice>
        <mc:Fallback>
          <w:pict>
            <v:shape id="文本框 1" o:spid="_x0000_s1026" o:spt="202" type="#_x0000_t202" style="position:absolute;left:0pt;margin-left:289.6pt;margin-top:782.35pt;height:11pt;width:16.05pt;mso-position-horizontal-relative:page;mso-position-vertical-relative:page;z-index:-251652096;mso-width-relative:page;mso-height-relative:page;" filled="f" stroked="f" coordsize="21600,21600" o:gfxdata="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POMCFtsAAAANAQAA&#10;DwAAAAAAAAABACAAAAAiAAAAZHJzL2Rvd25yZXYueG1sUEsBAhQAFAAAAAgAh07iQLWifEndAQAA&#10;swMAAA4AAAAAAAAAAQAgAAAAKgEAAGRycy9lMm9Eb2MueG1sUEsFBgAAAAAGAAYAWQEAAHkFAAAA&#10;AA==&#10;">
              <v:fill on="f" focussize="0,0"/>
              <v:stroke on="f"/>
              <v:imagedata o:title=""/>
              <o:lock v:ext="edit" aspectratio="f"/>
              <v:textbox inset="0mm,0mm,0mm,0mm">
                <w:txbxContent>
                  <w:p w14:paraId="67C0E3C8">
                    <w:pPr>
                      <w:spacing w:before="0" w:line="203" w:lineRule="exact"/>
                      <w:ind w:left="20" w:right="0" w:firstLine="0"/>
                      <w:jc w:val="left"/>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1</w:t>
                    </w:r>
                    <w:r>
                      <w:fldChar w:fldCharType="end"/>
                    </w:r>
                    <w:r>
                      <w:rPr>
                        <w:rFonts w:ascii="Calibri"/>
                        <w:sz w:val="1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33C35">
    <w:pPr>
      <w:pStyle w:val="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3647440</wp:posOffset>
              </wp:positionH>
              <wp:positionV relativeFrom="page">
                <wp:posOffset>9935845</wp:posOffset>
              </wp:positionV>
              <wp:extent cx="263525" cy="1397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263525" cy="139700"/>
                      </a:xfrm>
                      <a:prstGeom prst="rect">
                        <a:avLst/>
                      </a:prstGeom>
                      <a:noFill/>
                      <a:ln>
                        <a:noFill/>
                      </a:ln>
                      <a:effectLst/>
                    </wps:spPr>
                    <wps:txbx>
                      <w:txbxContent>
                        <w:p w14:paraId="736845D2">
                          <w:pPr>
                            <w:spacing w:before="0" w:line="203" w:lineRule="exact"/>
                            <w:ind w:left="20" w:right="0" w:firstLine="0"/>
                            <w:jc w:val="left"/>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10</w:t>
                          </w:r>
                          <w:r>
                            <w:fldChar w:fldCharType="end"/>
                          </w:r>
                          <w:r>
                            <w:rPr>
                              <w:rFonts w:ascii="Calibri"/>
                              <w:sz w:val="18"/>
                            </w:rPr>
                            <w:t xml:space="preserve"> -</w:t>
                          </w:r>
                        </w:p>
                      </w:txbxContent>
                    </wps:txbx>
                    <wps:bodyPr wrap="square" lIns="0" tIns="0" rIns="0" bIns="0" upright="1"/>
                  </wps:wsp>
                </a:graphicData>
              </a:graphic>
            </wp:anchor>
          </w:drawing>
        </mc:Choice>
        <mc:Fallback>
          <w:pict>
            <v:shape id="文本框 2" o:spid="_x0000_s1026" o:spt="202" type="#_x0000_t202" style="position:absolute;left:0pt;margin-left:287.2pt;margin-top:782.35pt;height:11pt;width:20.75pt;mso-position-horizontal-relative:page;mso-position-vertical-relative:page;z-index:-251656192;mso-width-relative:page;mso-height-relative:page;" filled="f" stroked="f" coordsize="21600,21600" o:gfxdata="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&#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yGunzbAAAADQEAAA8AAAAAAAAAAQAgAAAAIgAAAGRy&#10;cy9kb3ducmV2LnhtbFBLAQIUABQAAAAIAIdO4kAc2CFJyQEAAI4DAAAOAAAAAAAAAAEAIAAAACoB&#10;AABkcnMvZTJvRG9jLnhtbFBLBQYAAAAABgAGAFkBAABlBQAAAAA=&#10;">
              <v:fill on="f" focussize="0,0"/>
              <v:stroke on="f"/>
              <v:imagedata o:title=""/>
              <o:lock v:ext="edit" aspectratio="f"/>
              <v:textbox inset="0mm,0mm,0mm,0mm">
                <w:txbxContent>
                  <w:p w14:paraId="736845D2">
                    <w:pPr>
                      <w:spacing w:before="0" w:line="203" w:lineRule="exact"/>
                      <w:ind w:left="20" w:right="0" w:firstLine="0"/>
                      <w:jc w:val="left"/>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10</w:t>
                    </w:r>
                    <w:r>
                      <w:fldChar w:fldCharType="end"/>
                    </w:r>
                    <w:r>
                      <w:rPr>
                        <w:rFonts w:ascii="Calibri"/>
                        <w:sz w:val="1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3OGExMDEwYWU5NWM1ZjE1NjBiOTFkYzM5Y2RiMmQifQ=="/>
  </w:docVars>
  <w:rsids>
    <w:rsidRoot w:val="00000000"/>
    <w:rsid w:val="014B6199"/>
    <w:rsid w:val="054C7864"/>
    <w:rsid w:val="055E1C11"/>
    <w:rsid w:val="095D7B74"/>
    <w:rsid w:val="098667FA"/>
    <w:rsid w:val="09D5675D"/>
    <w:rsid w:val="0AEE5E8F"/>
    <w:rsid w:val="0B37213E"/>
    <w:rsid w:val="0E8D4581"/>
    <w:rsid w:val="0F0159B2"/>
    <w:rsid w:val="116021A5"/>
    <w:rsid w:val="12904550"/>
    <w:rsid w:val="12A26007"/>
    <w:rsid w:val="14982BAA"/>
    <w:rsid w:val="151A56D8"/>
    <w:rsid w:val="180C0990"/>
    <w:rsid w:val="19EE7B83"/>
    <w:rsid w:val="1A485D66"/>
    <w:rsid w:val="1BA03219"/>
    <w:rsid w:val="1D4213EA"/>
    <w:rsid w:val="1EB11064"/>
    <w:rsid w:val="1EE05F61"/>
    <w:rsid w:val="1F3D0591"/>
    <w:rsid w:val="1FC13C36"/>
    <w:rsid w:val="207460B1"/>
    <w:rsid w:val="20E92259"/>
    <w:rsid w:val="218B55BF"/>
    <w:rsid w:val="21AC0EA5"/>
    <w:rsid w:val="237005FF"/>
    <w:rsid w:val="25270C59"/>
    <w:rsid w:val="25CB59E7"/>
    <w:rsid w:val="26726952"/>
    <w:rsid w:val="26991969"/>
    <w:rsid w:val="28B631DC"/>
    <w:rsid w:val="293F0E1C"/>
    <w:rsid w:val="298E5747"/>
    <w:rsid w:val="2ABB6BD4"/>
    <w:rsid w:val="2B836B77"/>
    <w:rsid w:val="2EBEFF82"/>
    <w:rsid w:val="2EFFC4A7"/>
    <w:rsid w:val="30CF4B66"/>
    <w:rsid w:val="342E11A6"/>
    <w:rsid w:val="348F6779"/>
    <w:rsid w:val="35199571"/>
    <w:rsid w:val="35774CE4"/>
    <w:rsid w:val="38F73EE1"/>
    <w:rsid w:val="399E4C46"/>
    <w:rsid w:val="39EF5EFC"/>
    <w:rsid w:val="3A7F5BD1"/>
    <w:rsid w:val="3B2A2D58"/>
    <w:rsid w:val="3BC9091C"/>
    <w:rsid w:val="3BFF4DD4"/>
    <w:rsid w:val="3BFFBD56"/>
    <w:rsid w:val="3DA73F97"/>
    <w:rsid w:val="3EFE469D"/>
    <w:rsid w:val="3FDAB625"/>
    <w:rsid w:val="3FE32D28"/>
    <w:rsid w:val="3FFF0A9C"/>
    <w:rsid w:val="400D3EBC"/>
    <w:rsid w:val="41B810BD"/>
    <w:rsid w:val="42517F13"/>
    <w:rsid w:val="42DF4BF4"/>
    <w:rsid w:val="4485191E"/>
    <w:rsid w:val="48037030"/>
    <w:rsid w:val="487F742E"/>
    <w:rsid w:val="4891355F"/>
    <w:rsid w:val="4A13033B"/>
    <w:rsid w:val="4ABE781A"/>
    <w:rsid w:val="4D6A3527"/>
    <w:rsid w:val="4E7F719D"/>
    <w:rsid w:val="4F644AAD"/>
    <w:rsid w:val="4F7F36F1"/>
    <w:rsid w:val="5197580D"/>
    <w:rsid w:val="544A35AD"/>
    <w:rsid w:val="5583514A"/>
    <w:rsid w:val="56600B15"/>
    <w:rsid w:val="5746D994"/>
    <w:rsid w:val="58A611C3"/>
    <w:rsid w:val="599BF47F"/>
    <w:rsid w:val="5A83196F"/>
    <w:rsid w:val="5BAA37F2"/>
    <w:rsid w:val="5EDF0625"/>
    <w:rsid w:val="5EF838DB"/>
    <w:rsid w:val="5FE68421"/>
    <w:rsid w:val="5FFF033E"/>
    <w:rsid w:val="5FFF9127"/>
    <w:rsid w:val="61E01DF6"/>
    <w:rsid w:val="626F44D3"/>
    <w:rsid w:val="64C02F38"/>
    <w:rsid w:val="66BA328A"/>
    <w:rsid w:val="672E0542"/>
    <w:rsid w:val="6918255F"/>
    <w:rsid w:val="6A793230"/>
    <w:rsid w:val="6B625A72"/>
    <w:rsid w:val="6B77AC89"/>
    <w:rsid w:val="6BBD7132"/>
    <w:rsid w:val="6C79167E"/>
    <w:rsid w:val="6CB6BF93"/>
    <w:rsid w:val="6F7F5C38"/>
    <w:rsid w:val="6F9A3842"/>
    <w:rsid w:val="6FA83F6B"/>
    <w:rsid w:val="6FE8159C"/>
    <w:rsid w:val="6FF7EBE9"/>
    <w:rsid w:val="712160B9"/>
    <w:rsid w:val="72421799"/>
    <w:rsid w:val="72BF92AD"/>
    <w:rsid w:val="73956B76"/>
    <w:rsid w:val="73B139C2"/>
    <w:rsid w:val="74E90559"/>
    <w:rsid w:val="755C39A1"/>
    <w:rsid w:val="75FD679F"/>
    <w:rsid w:val="76B9E567"/>
    <w:rsid w:val="77232DA8"/>
    <w:rsid w:val="77A86EE7"/>
    <w:rsid w:val="77BE6A51"/>
    <w:rsid w:val="77FB4A4A"/>
    <w:rsid w:val="78575C3D"/>
    <w:rsid w:val="78842757"/>
    <w:rsid w:val="78BA0AEB"/>
    <w:rsid w:val="78DD7F2B"/>
    <w:rsid w:val="79E714E9"/>
    <w:rsid w:val="7A2D557A"/>
    <w:rsid w:val="7AE03F65"/>
    <w:rsid w:val="7B9961EF"/>
    <w:rsid w:val="7BFAC12A"/>
    <w:rsid w:val="7D399C18"/>
    <w:rsid w:val="7DBAD8FF"/>
    <w:rsid w:val="7DBD264B"/>
    <w:rsid w:val="7DBFF2C4"/>
    <w:rsid w:val="7DF219D5"/>
    <w:rsid w:val="7E722669"/>
    <w:rsid w:val="7E7F0B57"/>
    <w:rsid w:val="7EC9371F"/>
    <w:rsid w:val="7F5DA5C7"/>
    <w:rsid w:val="7FFE5663"/>
    <w:rsid w:val="89F70A7B"/>
    <w:rsid w:val="9F2F5B98"/>
    <w:rsid w:val="AA6FD848"/>
    <w:rsid w:val="AABB9E47"/>
    <w:rsid w:val="ADFE474F"/>
    <w:rsid w:val="AF7F21F5"/>
    <w:rsid w:val="AFF3AB61"/>
    <w:rsid w:val="AFFF5793"/>
    <w:rsid w:val="B7DB6D28"/>
    <w:rsid w:val="B7EA8505"/>
    <w:rsid w:val="BBFF6B11"/>
    <w:rsid w:val="BFD2DD4A"/>
    <w:rsid w:val="CAF7E205"/>
    <w:rsid w:val="CFDC3A87"/>
    <w:rsid w:val="CFEC128A"/>
    <w:rsid w:val="D7794DD1"/>
    <w:rsid w:val="DD6D2967"/>
    <w:rsid w:val="DF58F4A9"/>
    <w:rsid w:val="DFBCFD45"/>
    <w:rsid w:val="DFFD80C9"/>
    <w:rsid w:val="DFFF4122"/>
    <w:rsid w:val="E3FE2F13"/>
    <w:rsid w:val="E6EEDA54"/>
    <w:rsid w:val="E7DD2704"/>
    <w:rsid w:val="EDDA4E25"/>
    <w:rsid w:val="EE6DFF4C"/>
    <w:rsid w:val="EEBFB359"/>
    <w:rsid w:val="EEFF229E"/>
    <w:rsid w:val="EFB38ED2"/>
    <w:rsid w:val="EFFF4CB0"/>
    <w:rsid w:val="EFFFD009"/>
    <w:rsid w:val="F0E70D2D"/>
    <w:rsid w:val="F1BCDDD8"/>
    <w:rsid w:val="F4FEBAE4"/>
    <w:rsid w:val="F5CFAECF"/>
    <w:rsid w:val="F7DF365A"/>
    <w:rsid w:val="F7FF83AE"/>
    <w:rsid w:val="F7FF8418"/>
    <w:rsid w:val="F7FF8695"/>
    <w:rsid w:val="F9EF26B9"/>
    <w:rsid w:val="F9FEE7DA"/>
    <w:rsid w:val="FAAF8845"/>
    <w:rsid w:val="FB7F9ECC"/>
    <w:rsid w:val="FBFB87EF"/>
    <w:rsid w:val="FC7F11D7"/>
    <w:rsid w:val="FCDFCA46"/>
    <w:rsid w:val="FEB994B2"/>
    <w:rsid w:val="FEF7248A"/>
    <w:rsid w:val="FF3ED925"/>
    <w:rsid w:val="FF6F3C8C"/>
    <w:rsid w:val="FF74A3DB"/>
    <w:rsid w:val="FFDF527B"/>
    <w:rsid w:val="FFFBD6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2"/>
    <w:basedOn w:val="1"/>
    <w:next w:val="1"/>
    <w:qFormat/>
    <w:uiPriority w:val="1"/>
    <w:pPr>
      <w:ind w:left="122"/>
      <w:outlineLvl w:val="1"/>
    </w:pPr>
    <w:rPr>
      <w:rFonts w:ascii="仿宋" w:hAnsi="仿宋" w:eastAsia="仿宋" w:cs="仿宋"/>
      <w:b/>
      <w:bCs/>
      <w:sz w:val="32"/>
      <w:szCs w:val="32"/>
      <w:lang w:val="zh-CN" w:eastAsia="zh-CN" w:bidi="zh-CN"/>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paragraph" w:customStyle="1" w:styleId="10">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
    <w:name w:val="Table Paragraph"/>
    <w:basedOn w:val="1"/>
    <w:qFormat/>
    <w:uiPriority w:val="1"/>
    <w:rPr>
      <w:rFonts w:ascii="仿宋" w:hAnsi="仿宋" w:eastAsia="仿宋" w:cs="仿宋"/>
      <w:lang w:val="zh-CN" w:eastAsia="zh-CN" w:bidi="zh-CN"/>
    </w:rPr>
  </w:style>
  <w:style w:type="paragraph" w:styleId="12">
    <w:name w:val="List Paragraph"/>
    <w:basedOn w:val="1"/>
    <w:qFormat/>
    <w:uiPriority w:val="1"/>
    <w:pPr>
      <w:ind w:left="122" w:firstLine="640"/>
    </w:pPr>
    <w:rPr>
      <w:rFonts w:ascii="仿宋" w:hAnsi="仿宋" w:eastAsia="仿宋" w:cs="仿宋"/>
      <w:lang w:val="zh-CN" w:eastAsia="zh-CN" w:bidi="zh-CN"/>
    </w:rPr>
  </w:style>
  <w:style w:type="character" w:customStyle="1" w:styleId="13">
    <w:name w:val="font31"/>
    <w:basedOn w:val="8"/>
    <w:qFormat/>
    <w:uiPriority w:val="0"/>
    <w:rPr>
      <w:rFonts w:hint="default" w:ascii="Calibri" w:hAnsi="Calibri" w:cs="Calibri"/>
      <w:color w:val="000000"/>
      <w:sz w:val="20"/>
      <w:szCs w:val="20"/>
      <w:u w:val="none"/>
    </w:rPr>
  </w:style>
  <w:style w:type="character" w:customStyle="1" w:styleId="14">
    <w:name w:val="font41"/>
    <w:basedOn w:val="8"/>
    <w:qFormat/>
    <w:uiPriority w:val="0"/>
    <w:rPr>
      <w:rFonts w:hint="eastAsia" w:ascii="宋体" w:hAnsi="宋体" w:eastAsia="宋体" w:cs="宋体"/>
      <w:color w:val="000000"/>
      <w:sz w:val="20"/>
      <w:szCs w:val="20"/>
      <w:u w:val="none"/>
    </w:rPr>
  </w:style>
  <w:style w:type="character" w:customStyle="1" w:styleId="15">
    <w:name w:val="font91"/>
    <w:basedOn w:val="8"/>
    <w:qFormat/>
    <w:uiPriority w:val="0"/>
    <w:rPr>
      <w:rFonts w:hint="eastAsia" w:ascii="仿宋_GB2312" w:eastAsia="仿宋_GB2312" w:cs="仿宋_GB2312"/>
      <w:color w:val="000000"/>
      <w:sz w:val="20"/>
      <w:szCs w:val="20"/>
      <w:u w:val="none"/>
    </w:rPr>
  </w:style>
  <w:style w:type="character" w:customStyle="1" w:styleId="16">
    <w:name w:val="font10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jpe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6667</Words>
  <Characters>6884</Characters>
  <Lines>0</Lines>
  <Paragraphs>0</Paragraphs>
  <TotalTime>0</TotalTime>
  <ScaleCrop>false</ScaleCrop>
  <LinksUpToDate>false</LinksUpToDate>
  <CharactersWithSpaces>6946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2014-11-12T20:08:00Z</dcterms:created>
  <dc:creator>user</dc:creator>
  <cp:lastModifiedBy>羞羞</cp:lastModifiedBy>
  <cp:lastPrinted>2024-04-08T08:06:00Z</cp:lastPrinted>
  <dcterms:modified xsi:type="dcterms:W3CDTF">2025-05-06T08:53:39Z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2EB62999D6414C5C96B12E0742264343_13</vt:lpwstr>
  </property>
  <property fmtid="{D5CDD505-2E9C-101B-9397-08002B2CF9AE}" pid="4" name="KSOTemplateDocerSaveRecord">
    <vt:lpwstr>eyJoZGlkIjoiZWFjMDQ1MzBhNGRiNjQyMWM3ODBkNmI5YzZlOTE2MTIiLCJ1c2VySWQiOiIzNDg0NTkzOTYifQ==</vt:lpwstr>
  </property>
</Properties>
</file>